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default" w:eastAsiaTheme="minorEastAsia"/>
          <w:b/>
          <w:color w:val="auto"/>
          <w:sz w:val="44"/>
          <w:szCs w:val="44"/>
          <w:highlight w:val="none"/>
          <w:lang w:val="en-US" w:eastAsia="zh-CN"/>
        </w:rPr>
      </w:pPr>
    </w:p>
    <w:p>
      <w:pPr>
        <w:widowControl/>
        <w:spacing w:line="360" w:lineRule="auto"/>
        <w:jc w:val="center"/>
        <w:outlineLvl w:val="0"/>
        <w:rPr>
          <w:b/>
          <w:spacing w:val="-6"/>
          <w:sz w:val="52"/>
          <w:szCs w:val="52"/>
        </w:rPr>
      </w:pPr>
      <w:bookmarkStart w:id="0" w:name="_Toc25130"/>
    </w:p>
    <w:p>
      <w:pPr>
        <w:widowControl/>
        <w:spacing w:line="360" w:lineRule="auto"/>
        <w:jc w:val="center"/>
        <w:outlineLvl w:val="0"/>
        <w:rPr>
          <w:b/>
          <w:spacing w:val="-6"/>
          <w:sz w:val="52"/>
          <w:szCs w:val="52"/>
        </w:rPr>
      </w:pPr>
    </w:p>
    <w:p>
      <w:pPr>
        <w:pStyle w:val="2"/>
        <w:keepNext w:val="0"/>
        <w:keepLines w:val="0"/>
        <w:widowControl/>
        <w:suppressLineNumbers w:val="0"/>
        <w:spacing w:before="0" w:beforeAutospacing="0" w:after="0" w:afterAutospacing="0"/>
        <w:ind w:left="0" w:right="0"/>
        <w:jc w:val="center"/>
        <w:rPr>
          <w:rFonts w:hint="default" w:ascii="宋体" w:hAnsi="宋体" w:cs="宋体" w:eastAsiaTheme="minorEastAsia"/>
          <w:b/>
          <w:sz w:val="40"/>
          <w:szCs w:val="40"/>
          <w:lang w:val="en-US" w:eastAsia="zh-CN"/>
        </w:rPr>
      </w:pPr>
      <w:r>
        <w:rPr>
          <w:rFonts w:hint="eastAsia" w:ascii="宋体" w:hAnsi="宋体" w:cs="宋体"/>
          <w:b/>
          <w:sz w:val="40"/>
          <w:szCs w:val="40"/>
          <w:lang w:val="en-US" w:eastAsia="zh-CN"/>
        </w:rPr>
        <w:t>洛阳市中</w:t>
      </w:r>
      <w:r>
        <w:rPr>
          <w:rFonts w:hint="eastAsia" w:ascii="宋体" w:hAnsi="宋体" w:cs="宋体"/>
          <w:b/>
          <w:sz w:val="40"/>
          <w:szCs w:val="40"/>
        </w:rPr>
        <w:t>医院</w:t>
      </w:r>
      <w:r>
        <w:rPr>
          <w:rFonts w:hint="eastAsia" w:ascii="宋体" w:hAnsi="宋体" w:cs="宋体"/>
          <w:b/>
          <w:sz w:val="40"/>
          <w:szCs w:val="40"/>
          <w:lang w:val="en-US" w:eastAsia="zh-CN"/>
        </w:rPr>
        <w:t>国家医师资格实践技能考试基地考站服务器及网络系统项目（二次）</w:t>
      </w:r>
    </w:p>
    <w:p>
      <w:pPr>
        <w:jc w:val="center"/>
        <w:rPr>
          <w:rFonts w:ascii="宋体" w:hAnsi="宋体" w:cs="宋体"/>
          <w:b/>
          <w:sz w:val="40"/>
          <w:szCs w:val="40"/>
          <w:highlight w:val="cyan"/>
        </w:rPr>
      </w:pPr>
    </w:p>
    <w:p>
      <w:pPr>
        <w:ind w:firstLine="803" w:firstLineChars="200"/>
        <w:jc w:val="center"/>
        <w:rPr>
          <w:rFonts w:ascii="宋体" w:hAnsi="宋体" w:cs="宋体"/>
          <w:b/>
          <w:sz w:val="40"/>
          <w:szCs w:val="40"/>
        </w:rPr>
      </w:pPr>
    </w:p>
    <w:p>
      <w:pPr>
        <w:jc w:val="center"/>
        <w:rPr>
          <w:rFonts w:ascii="宋体" w:hAnsi="宋体" w:cs="宋体"/>
          <w:b/>
          <w:sz w:val="40"/>
          <w:szCs w:val="40"/>
        </w:rPr>
      </w:pPr>
    </w:p>
    <w:p>
      <w:pPr>
        <w:pStyle w:val="27"/>
      </w:pPr>
    </w:p>
    <w:p>
      <w:pPr>
        <w:widowControl/>
        <w:spacing w:line="360" w:lineRule="auto"/>
        <w:jc w:val="center"/>
        <w:outlineLvl w:val="0"/>
        <w:rPr>
          <w:b/>
          <w:sz w:val="52"/>
          <w:szCs w:val="52"/>
        </w:rPr>
      </w:pPr>
    </w:p>
    <w:p>
      <w:pPr>
        <w:widowControl/>
        <w:spacing w:line="360" w:lineRule="auto"/>
        <w:jc w:val="center"/>
        <w:outlineLvl w:val="0"/>
        <w:rPr>
          <w:b/>
          <w:sz w:val="52"/>
          <w:szCs w:val="52"/>
        </w:rPr>
      </w:pPr>
    </w:p>
    <w:p>
      <w:pPr>
        <w:jc w:val="center"/>
        <w:rPr>
          <w:rFonts w:ascii="宋体" w:hAnsi="宋体" w:cs="宋体"/>
          <w:b/>
          <w:sz w:val="84"/>
        </w:rPr>
      </w:pPr>
      <w:r>
        <w:rPr>
          <w:rFonts w:hint="eastAsia" w:ascii="宋体" w:hAnsi="宋体" w:cs="宋体"/>
          <w:b/>
          <w:sz w:val="84"/>
        </w:rPr>
        <w:t>公开议价文件</w:t>
      </w:r>
    </w:p>
    <w:p>
      <w:pPr>
        <w:widowControl/>
        <w:spacing w:line="360" w:lineRule="auto"/>
        <w:jc w:val="center"/>
        <w:outlineLvl w:val="0"/>
        <w:rPr>
          <w:b/>
          <w:sz w:val="52"/>
          <w:szCs w:val="52"/>
          <w:highlight w:val="none"/>
        </w:rPr>
      </w:pPr>
    </w:p>
    <w:p>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w:t>
      </w:r>
      <w:r>
        <w:rPr>
          <w:rFonts w:hint="eastAsia" w:ascii="宋体" w:hAnsi="宋体" w:cs="宋体"/>
          <w:b/>
          <w:sz w:val="32"/>
          <w:highlight w:val="none"/>
          <w:lang w:val="en-US" w:eastAsia="zh-CN"/>
        </w:rPr>
        <w:t>LYSZYY</w:t>
      </w:r>
      <w:r>
        <w:rPr>
          <w:rFonts w:hint="eastAsia" w:ascii="宋体" w:hAnsi="宋体" w:cs="宋体"/>
          <w:b/>
          <w:sz w:val="32"/>
          <w:highlight w:val="none"/>
        </w:rPr>
        <w:t>ZBB-YN-</w:t>
      </w:r>
      <w:r>
        <w:rPr>
          <w:rFonts w:hint="eastAsia" w:ascii="宋体" w:hAnsi="宋体" w:cs="宋体"/>
          <w:b/>
          <w:sz w:val="32"/>
          <w:highlight w:val="none"/>
          <w:lang w:val="en-US" w:eastAsia="zh-CN"/>
        </w:rPr>
        <w:t>2025</w:t>
      </w:r>
      <w:r>
        <w:rPr>
          <w:rFonts w:hint="eastAsia" w:ascii="宋体" w:hAnsi="宋体" w:cs="宋体"/>
          <w:b/>
          <w:sz w:val="32"/>
          <w:highlight w:val="none"/>
        </w:rPr>
        <w:t>-</w:t>
      </w:r>
      <w:r>
        <w:rPr>
          <w:rFonts w:hint="eastAsia" w:ascii="宋体" w:hAnsi="宋体" w:cs="宋体"/>
          <w:b/>
          <w:sz w:val="32"/>
          <w:highlight w:val="none"/>
          <w:lang w:val="en-US" w:eastAsia="zh-CN"/>
        </w:rPr>
        <w:t>03</w:t>
      </w:r>
    </w:p>
    <w:p>
      <w:pPr>
        <w:widowControl/>
        <w:spacing w:line="360" w:lineRule="auto"/>
        <w:jc w:val="both"/>
        <w:outlineLvl w:val="0"/>
        <w:rPr>
          <w:b/>
          <w:sz w:val="52"/>
          <w:szCs w:val="52"/>
          <w:highlight w:val="none"/>
        </w:rPr>
      </w:pPr>
    </w:p>
    <w:p>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w:t>
      </w:r>
      <w:r>
        <w:rPr>
          <w:rFonts w:hint="eastAsia" w:ascii="宋体" w:hAnsi="宋体" w:cs="宋体"/>
          <w:b/>
          <w:sz w:val="30"/>
          <w:szCs w:val="30"/>
          <w:highlight w:val="none"/>
          <w:lang w:val="en-US" w:eastAsia="zh-CN"/>
        </w:rPr>
        <w:t>洛阳市中</w:t>
      </w:r>
      <w:r>
        <w:rPr>
          <w:rFonts w:hint="eastAsia" w:ascii="宋体" w:hAnsi="宋体" w:cs="宋体"/>
          <w:b/>
          <w:sz w:val="30"/>
          <w:szCs w:val="30"/>
          <w:highlight w:val="none"/>
        </w:rPr>
        <w:t>医院</w:t>
      </w:r>
    </w:p>
    <w:p>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11</w:t>
      </w:r>
      <w:r>
        <w:rPr>
          <w:rFonts w:hint="eastAsia" w:ascii="宋体" w:hAnsi="宋体" w:cs="宋体"/>
          <w:b/>
          <w:sz w:val="30"/>
          <w:szCs w:val="30"/>
          <w:highlight w:val="none"/>
        </w:rPr>
        <w:t>月</w:t>
      </w:r>
    </w:p>
    <w:p>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pPr>
        <w:jc w:val="center"/>
        <w:rPr>
          <w:rFonts w:ascii="宋体" w:hAnsi="宋体"/>
          <w:b/>
          <w:sz w:val="32"/>
          <w:szCs w:val="32"/>
        </w:rPr>
      </w:pPr>
      <w:r>
        <w:rPr>
          <w:rFonts w:hint="eastAsia" w:ascii="宋体" w:hAnsi="宋体"/>
          <w:b/>
          <w:sz w:val="32"/>
          <w:szCs w:val="32"/>
        </w:rPr>
        <w:t>第一章  公开议价公告</w:t>
      </w:r>
    </w:p>
    <w:p>
      <w:pPr>
        <w:keepNext w:val="0"/>
        <w:keepLines w:val="0"/>
        <w:pageBreakBefore w:val="0"/>
        <w:widowControl w:val="0"/>
        <w:kinsoku/>
        <w:wordWrap/>
        <w:overflowPunct/>
        <w:topLinePunct w:val="0"/>
        <w:autoSpaceDE/>
        <w:autoSpaceDN/>
        <w:bidi w:val="0"/>
        <w:adjustRightInd/>
        <w:snapToGrid/>
        <w:spacing w:after="157" w:afterLines="50" w:line="400" w:lineRule="exact"/>
        <w:jc w:val="both"/>
        <w:textAlignment w:val="auto"/>
        <w:rPr>
          <w:rFonts w:hint="eastAsia" w:ascii="宋体" w:hAnsi="宋体"/>
          <w:b/>
          <w:sz w:val="28"/>
          <w:szCs w:val="28"/>
          <w:lang w:val="en-US" w:eastAsia="zh-CN"/>
        </w:rPr>
      </w:pPr>
    </w:p>
    <w:p>
      <w:pPr>
        <w:pStyle w:val="2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jc w:val="center"/>
        <w:textAlignment w:val="auto"/>
        <w:rPr>
          <w:rFonts w:hint="eastAsia" w:ascii="宋体" w:hAnsi="宋体"/>
          <w:b/>
          <w:sz w:val="28"/>
          <w:szCs w:val="28"/>
          <w:lang w:val="en-US" w:eastAsia="zh-CN"/>
        </w:rPr>
      </w:pPr>
      <w:r>
        <w:rPr>
          <w:rFonts w:hint="eastAsia" w:ascii="宋体" w:hAnsi="宋体"/>
          <w:b/>
          <w:sz w:val="28"/>
          <w:szCs w:val="28"/>
          <w:lang w:val="en-US" w:eastAsia="zh-CN"/>
        </w:rPr>
        <w:t>洛阳市中医院国家医师资格实践技能考试基地</w:t>
      </w:r>
    </w:p>
    <w:p>
      <w:pPr>
        <w:pStyle w:val="2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jc w:val="center"/>
        <w:textAlignment w:val="auto"/>
        <w:rPr>
          <w:rFonts w:hint="eastAsia" w:ascii="宋体" w:hAnsi="宋体"/>
          <w:b/>
          <w:sz w:val="28"/>
          <w:szCs w:val="28"/>
          <w:lang w:val="en-US" w:eastAsia="zh-CN"/>
        </w:rPr>
      </w:pPr>
      <w:r>
        <w:rPr>
          <w:rFonts w:hint="eastAsia" w:ascii="宋体" w:hAnsi="宋体"/>
          <w:b/>
          <w:sz w:val="28"/>
          <w:szCs w:val="28"/>
          <w:lang w:val="en-US" w:eastAsia="zh-CN"/>
        </w:rPr>
        <w:t>考站服务器及网络系统项目</w:t>
      </w:r>
      <w:r>
        <w:rPr>
          <w:rFonts w:hint="eastAsia"/>
          <w:b/>
          <w:sz w:val="28"/>
          <w:szCs w:val="28"/>
          <w:lang w:val="en-US" w:eastAsia="zh-CN"/>
        </w:rPr>
        <w:t>（二次）</w:t>
      </w:r>
      <w:bookmarkStart w:id="4" w:name="_GoBack"/>
      <w:bookmarkEnd w:id="4"/>
    </w:p>
    <w:p>
      <w:pPr>
        <w:pStyle w:val="2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eastAsia="宋体" w:cs="Times New Roman"/>
          <w:spacing w:val="7"/>
          <w:sz w:val="24"/>
          <w:szCs w:val="20"/>
          <w:lang w:val="en-US" w:eastAsia="zh-CN" w:bidi="ar"/>
        </w:rPr>
      </w:pP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w:t>
      </w:r>
      <w:r>
        <w:rPr>
          <w:rFonts w:hint="eastAsia" w:asciiTheme="minorEastAsia" w:hAnsiTheme="minorEastAsia" w:eastAsiaTheme="minorEastAsia" w:cstheme="minorEastAsia"/>
          <w:color w:val="333333"/>
          <w:sz w:val="24"/>
          <w:szCs w:val="24"/>
          <w:lang w:val="en-US" w:eastAsia="zh-CN"/>
        </w:rPr>
        <w:t>概况</w:t>
      </w:r>
      <w:r>
        <w:rPr>
          <w:rFonts w:hint="default" w:asciiTheme="minorEastAsia" w:hAnsiTheme="minorEastAsia" w:eastAsiaTheme="minorEastAsia" w:cstheme="minorEastAsia"/>
          <w:color w:val="333333"/>
          <w:sz w:val="24"/>
          <w:szCs w:val="24"/>
        </w:rPr>
        <w:t>：</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1.项目</w:t>
      </w:r>
      <w:r>
        <w:rPr>
          <w:rFonts w:hint="default" w:asciiTheme="minorEastAsia" w:hAnsiTheme="minorEastAsia" w:eastAsiaTheme="minorEastAsia" w:cstheme="minorEastAsia"/>
          <w:color w:val="333333"/>
          <w:sz w:val="24"/>
          <w:szCs w:val="24"/>
        </w:rPr>
        <w:t>名称</w:t>
      </w:r>
      <w:r>
        <w:rPr>
          <w:rFonts w:hint="eastAsia" w:asciiTheme="minorEastAsia" w:hAnsiTheme="minorEastAsia" w:eastAsiaTheme="minorEastAsia" w:cstheme="minorEastAsia"/>
          <w:color w:val="333333"/>
          <w:sz w:val="24"/>
          <w:szCs w:val="24"/>
          <w:lang w:val="en-US" w:eastAsia="zh-CN"/>
        </w:rPr>
        <w:t>:洛阳市中</w:t>
      </w:r>
      <w:r>
        <w:rPr>
          <w:rFonts w:hint="eastAsia" w:asciiTheme="minorEastAsia" w:hAnsiTheme="minorEastAsia" w:eastAsiaTheme="minorEastAsia" w:cstheme="minorEastAsia"/>
          <w:color w:val="333333"/>
          <w:sz w:val="24"/>
          <w:szCs w:val="24"/>
          <w:lang w:eastAsia="zh-CN"/>
        </w:rPr>
        <w:t>医院</w:t>
      </w:r>
      <w:r>
        <w:rPr>
          <w:rFonts w:hint="eastAsia" w:asciiTheme="minorEastAsia" w:hAnsiTheme="minorEastAsia" w:eastAsiaTheme="minorEastAsia" w:cstheme="minorEastAsia"/>
          <w:color w:val="333333"/>
          <w:sz w:val="24"/>
          <w:szCs w:val="24"/>
          <w:lang w:val="en-US" w:eastAsia="zh-CN"/>
        </w:rPr>
        <w:t>国家医师资格实践技能考试基地考站服务器及网络系统项目</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2.项目编号：LYSZYYZBB-YN-2025-03</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3.</w:t>
      </w:r>
      <w:r>
        <w:rPr>
          <w:rFonts w:hint="default" w:asciiTheme="minorEastAsia" w:hAnsiTheme="minorEastAsia" w:eastAsiaTheme="minorEastAsia" w:cstheme="minorEastAsia"/>
          <w:color w:val="333333"/>
          <w:sz w:val="24"/>
          <w:szCs w:val="24"/>
        </w:rPr>
        <w:t>项目内容：</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为保障国家医师资格考试实践技能考试基地（中医类别）建设项目顺利实施，确保考试工作高效有序开展，现需配置服务器、交换机、机柜、UPS 等核心网络设备，并搭建覆盖考生考站及考务教室的局域网络系统。</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333333"/>
          <w:sz w:val="24"/>
          <w:szCs w:val="24"/>
          <w:lang w:val="en-US" w:eastAsia="zh-CN"/>
        </w:rPr>
        <w:t>4.</w:t>
      </w:r>
      <w:r>
        <w:rPr>
          <w:rFonts w:hint="default" w:asciiTheme="minorEastAsia" w:hAnsiTheme="minorEastAsia" w:eastAsiaTheme="minorEastAsia" w:cstheme="minorEastAsia"/>
          <w:color w:val="333333"/>
          <w:sz w:val="24"/>
          <w:szCs w:val="24"/>
        </w:rPr>
        <w:t>项目</w:t>
      </w:r>
      <w:r>
        <w:rPr>
          <w:rFonts w:hint="eastAsia" w:asciiTheme="minorEastAsia" w:hAnsiTheme="minorEastAsia" w:eastAsiaTheme="minorEastAsia" w:cstheme="minorEastAsia"/>
          <w:color w:val="333333"/>
          <w:sz w:val="24"/>
          <w:szCs w:val="24"/>
          <w:lang w:val="en-US" w:eastAsia="zh-CN"/>
        </w:rPr>
        <w:t>预算</w:t>
      </w:r>
      <w:r>
        <w:rPr>
          <w:rFonts w:hint="default" w:asciiTheme="minorEastAsia" w:hAnsiTheme="minorEastAsia" w:eastAsiaTheme="minorEastAsia" w:cstheme="minorEastAsia"/>
          <w:color w:val="333333"/>
          <w:sz w:val="24"/>
          <w:szCs w:val="24"/>
        </w:rPr>
        <w:t>：人民</w:t>
      </w:r>
      <w:r>
        <w:rPr>
          <w:rFonts w:hint="default" w:asciiTheme="minorEastAsia" w:hAnsiTheme="minorEastAsia" w:eastAsiaTheme="minorEastAsia" w:cstheme="minorEastAsia"/>
          <w:color w:val="333333"/>
          <w:sz w:val="24"/>
          <w:szCs w:val="24"/>
          <w:highlight w:val="none"/>
        </w:rPr>
        <w:t>币84000元</w:t>
      </w:r>
      <w:r>
        <w:rPr>
          <w:rFonts w:hint="eastAsia" w:asciiTheme="minorEastAsia" w:hAnsiTheme="minorEastAsia" w:eastAsiaTheme="minorEastAsia" w:cstheme="minorEastAsia"/>
          <w:color w:val="auto"/>
          <w:sz w:val="24"/>
          <w:szCs w:val="24"/>
          <w:highlight w:val="none"/>
          <w:lang w:val="en-US" w:eastAsia="zh-CN"/>
        </w:rPr>
        <w:t>。</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5.资金来源：自筹资金</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6.</w:t>
      </w:r>
      <w:r>
        <w:rPr>
          <w:rFonts w:hint="default" w:asciiTheme="minorEastAsia" w:hAnsiTheme="minorEastAsia" w:eastAsiaTheme="minorEastAsia" w:cstheme="minorEastAsia"/>
          <w:color w:val="333333"/>
          <w:sz w:val="24"/>
          <w:szCs w:val="24"/>
          <w:lang w:val="en-US" w:eastAsia="zh-CN"/>
        </w:rPr>
        <w:t>质量标准：</w:t>
      </w:r>
      <w:r>
        <w:rPr>
          <w:rFonts w:hint="eastAsia" w:asciiTheme="minorEastAsia" w:hAnsiTheme="minorEastAsia" w:eastAsiaTheme="minorEastAsia" w:cstheme="minorEastAsia"/>
          <w:color w:val="333333"/>
          <w:sz w:val="24"/>
          <w:szCs w:val="24"/>
          <w:lang w:val="en-US" w:eastAsia="zh-CN"/>
        </w:rPr>
        <w:t>符合国家、行业技术标准，满足采购人需求。</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7.</w:t>
      </w:r>
      <w:r>
        <w:rPr>
          <w:rFonts w:hint="default" w:asciiTheme="minorEastAsia" w:hAnsiTheme="minorEastAsia" w:eastAsiaTheme="minorEastAsia" w:cstheme="minorEastAsia"/>
          <w:color w:val="auto"/>
          <w:sz w:val="24"/>
          <w:szCs w:val="24"/>
          <w:lang w:val="en-US" w:eastAsia="zh-CN"/>
        </w:rPr>
        <w:t>工期：</w:t>
      </w:r>
      <w:r>
        <w:rPr>
          <w:rFonts w:hint="eastAsia" w:asciiTheme="minorEastAsia" w:hAnsiTheme="minorEastAsia" w:cstheme="minorEastAsia"/>
          <w:color w:val="auto"/>
          <w:sz w:val="24"/>
          <w:szCs w:val="24"/>
          <w:lang w:val="en-US" w:eastAsia="zh-CN"/>
        </w:rPr>
        <w:t>10</w:t>
      </w:r>
      <w:r>
        <w:rPr>
          <w:rFonts w:hint="default" w:asciiTheme="minorEastAsia" w:hAnsiTheme="minorEastAsia" w:eastAsiaTheme="minorEastAsia" w:cstheme="minorEastAsia"/>
          <w:color w:val="auto"/>
          <w:sz w:val="24"/>
          <w:szCs w:val="24"/>
          <w:lang w:val="en-US" w:eastAsia="zh-CN"/>
        </w:rPr>
        <w:t>日历天。</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二</w:t>
      </w:r>
      <w:r>
        <w:rPr>
          <w:rFonts w:hint="default" w:asciiTheme="minorEastAsia" w:hAnsiTheme="minorEastAsia" w:eastAsiaTheme="minorEastAsia" w:cstheme="minorEastAsia"/>
          <w:color w:val="333333"/>
          <w:sz w:val="24"/>
          <w:szCs w:val="24"/>
        </w:rPr>
        <w:t>、供应商资格要求：</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pPr>
        <w:pStyle w:val="2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单位负责人为同一人或者存在直接控股、管理关系的不同供应商，不得参加同一合同项下的采购活动。</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FF0000"/>
          <w:sz w:val="24"/>
          <w:szCs w:val="24"/>
        </w:rPr>
      </w:pPr>
      <w:r>
        <w:rPr>
          <w:rFonts w:hint="default" w:asciiTheme="minorEastAsia" w:hAnsiTheme="minorEastAsia" w:eastAsiaTheme="minorEastAsia" w:cstheme="minorEastAsia"/>
          <w:color w:val="333333"/>
          <w:sz w:val="24"/>
          <w:szCs w:val="24"/>
        </w:rPr>
        <w:t>（四）本项目不接受联合体参与。</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三</w:t>
      </w:r>
      <w:r>
        <w:rPr>
          <w:rFonts w:hint="default" w:asciiTheme="minorEastAsia" w:hAnsiTheme="minorEastAsia" w:eastAsiaTheme="minorEastAsia" w:cstheme="minorEastAsia"/>
          <w:color w:val="333333"/>
          <w:sz w:val="24"/>
          <w:szCs w:val="24"/>
        </w:rPr>
        <w:t>、</w:t>
      </w:r>
      <w:r>
        <w:rPr>
          <w:rFonts w:hint="eastAsia" w:asciiTheme="minorEastAsia" w:hAnsiTheme="minorEastAsia" w:eastAsiaTheme="minorEastAsia" w:cstheme="minorEastAsia"/>
          <w:color w:val="333333"/>
          <w:sz w:val="24"/>
          <w:szCs w:val="24"/>
          <w:lang w:val="en-US" w:eastAsia="zh-CN"/>
        </w:rPr>
        <w:t>报名及</w:t>
      </w:r>
      <w:r>
        <w:rPr>
          <w:rFonts w:hint="default" w:asciiTheme="minorEastAsia" w:hAnsiTheme="minorEastAsia" w:eastAsiaTheme="minorEastAsia" w:cstheme="minorEastAsia"/>
          <w:color w:val="333333"/>
          <w:sz w:val="24"/>
          <w:szCs w:val="24"/>
        </w:rPr>
        <w:t>获取公开议价文件</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（一）</w:t>
      </w:r>
      <w:r>
        <w:rPr>
          <w:rFonts w:hint="eastAsia" w:asciiTheme="minorEastAsia" w:hAnsiTheme="minorEastAsia" w:eastAsiaTheme="minorEastAsia" w:cstheme="minorEastAsia"/>
          <w:color w:val="333333"/>
          <w:sz w:val="24"/>
          <w:szCs w:val="24"/>
          <w:lang w:val="en-US" w:eastAsia="zh-CN"/>
        </w:rPr>
        <w:t>报名</w:t>
      </w:r>
      <w:r>
        <w:rPr>
          <w:rFonts w:hint="default" w:asciiTheme="minorEastAsia" w:hAnsiTheme="minorEastAsia" w:eastAsiaTheme="minorEastAsia" w:cstheme="minorEastAsia"/>
          <w:color w:val="333333"/>
          <w:sz w:val="24"/>
          <w:szCs w:val="24"/>
        </w:rPr>
        <w:t>时</w:t>
      </w:r>
      <w:r>
        <w:rPr>
          <w:rFonts w:hint="default" w:asciiTheme="minorEastAsia" w:hAnsiTheme="minorEastAsia" w:eastAsiaTheme="minorEastAsia" w:cstheme="minorEastAsia"/>
          <w:color w:val="333333"/>
          <w:sz w:val="24"/>
          <w:szCs w:val="24"/>
          <w:highlight w:val="none"/>
        </w:rPr>
        <w:t>间：</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5</w:t>
      </w:r>
      <w:r>
        <w:rPr>
          <w:rFonts w:hint="default"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11</w:t>
      </w:r>
      <w:r>
        <w:rPr>
          <w:rFonts w:hint="default"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18</w:t>
      </w:r>
      <w:r>
        <w:rPr>
          <w:rFonts w:hint="default"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lang w:eastAsia="zh-CN"/>
        </w:rPr>
        <w:t>202</w:t>
      </w:r>
      <w:r>
        <w:rPr>
          <w:rFonts w:hint="eastAsia" w:asciiTheme="minorEastAsia" w:hAnsiTheme="minorEastAsia" w:eastAsiaTheme="minorEastAsia" w:cstheme="minorEastAsia"/>
          <w:color w:val="auto"/>
          <w:sz w:val="24"/>
          <w:szCs w:val="24"/>
          <w:highlight w:val="none"/>
          <w:lang w:val="en-US" w:eastAsia="zh-CN"/>
        </w:rPr>
        <w:t>5</w:t>
      </w:r>
      <w:r>
        <w:rPr>
          <w:rFonts w:hint="default"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11</w:t>
      </w:r>
      <w:r>
        <w:rPr>
          <w:rFonts w:hint="default"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24</w:t>
      </w:r>
      <w:r>
        <w:rPr>
          <w:rFonts w:hint="default" w:asciiTheme="minorEastAsia" w:hAnsiTheme="minorEastAsia" w:eastAsiaTheme="minorEastAsia" w:cstheme="minorEastAsia"/>
          <w:color w:val="auto"/>
          <w:sz w:val="24"/>
          <w:szCs w:val="24"/>
          <w:highlight w:val="none"/>
        </w:rPr>
        <w:t>日</w:t>
      </w:r>
      <w:r>
        <w:rPr>
          <w:rFonts w:hint="default" w:asciiTheme="minorEastAsia" w:hAnsiTheme="minorEastAsia" w:eastAsiaTheme="minorEastAsia" w:cstheme="minorEastAsia"/>
          <w:color w:val="333333"/>
          <w:sz w:val="24"/>
          <w:szCs w:val="24"/>
          <w:highlight w:val="none"/>
        </w:rPr>
        <w:t>，每天上午0</w:t>
      </w:r>
      <w:r>
        <w:rPr>
          <w:rFonts w:hint="eastAsia" w:asciiTheme="minorEastAsia" w:hAnsiTheme="minorEastAsia" w:eastAsiaTheme="minorEastAsia" w:cstheme="minorEastAsia"/>
          <w:color w:val="333333"/>
          <w:sz w:val="24"/>
          <w:szCs w:val="24"/>
          <w:highlight w:val="none"/>
          <w:lang w:val="en-US" w:eastAsia="zh-CN"/>
        </w:rPr>
        <w:t>0</w:t>
      </w:r>
      <w:r>
        <w:rPr>
          <w:rFonts w:hint="default" w:asciiTheme="minorEastAsia" w:hAnsiTheme="minorEastAsia" w:eastAsiaTheme="minorEastAsia" w:cstheme="minorEastAsia"/>
          <w:color w:val="333333"/>
          <w:sz w:val="24"/>
          <w:szCs w:val="24"/>
          <w:highlight w:val="none"/>
        </w:rPr>
        <w:t>:00至12:00，下午12:00至</w:t>
      </w:r>
      <w:r>
        <w:rPr>
          <w:rFonts w:hint="eastAsia" w:asciiTheme="minorEastAsia" w:hAnsiTheme="minorEastAsia" w:eastAsiaTheme="minorEastAsia" w:cstheme="minorEastAsia"/>
          <w:color w:val="333333"/>
          <w:sz w:val="24"/>
          <w:szCs w:val="24"/>
          <w:highlight w:val="none"/>
          <w:lang w:val="en-US" w:eastAsia="zh-CN"/>
        </w:rPr>
        <w:t>24</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0</w:t>
      </w:r>
      <w:r>
        <w:rPr>
          <w:rFonts w:hint="default" w:asciiTheme="minorEastAsia" w:hAnsiTheme="minorEastAsia" w:eastAsiaTheme="minorEastAsia" w:cstheme="minorEastAsia"/>
          <w:color w:val="333333"/>
          <w:sz w:val="24"/>
          <w:szCs w:val="24"/>
          <w:highlight w:val="none"/>
        </w:rPr>
        <w:t>0。</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（二）</w:t>
      </w:r>
      <w:r>
        <w:rPr>
          <w:rFonts w:hint="eastAsia" w:asciiTheme="minorEastAsia" w:hAnsiTheme="minorEastAsia" w:eastAsiaTheme="minorEastAsia" w:cstheme="minorEastAsia"/>
          <w:color w:val="333333"/>
          <w:sz w:val="24"/>
          <w:szCs w:val="24"/>
          <w:lang w:val="en-US" w:eastAsia="zh-CN"/>
        </w:rPr>
        <w:t>报名</w:t>
      </w:r>
      <w:r>
        <w:rPr>
          <w:rFonts w:hint="default" w:asciiTheme="minorEastAsia" w:hAnsiTheme="minorEastAsia" w:eastAsiaTheme="minorEastAsia" w:cstheme="minorEastAsia"/>
          <w:color w:val="333333"/>
          <w:sz w:val="24"/>
          <w:szCs w:val="24"/>
        </w:rPr>
        <w:t>方式：</w:t>
      </w:r>
      <w:r>
        <w:rPr>
          <w:rFonts w:hint="default" w:asciiTheme="minorEastAsia" w:hAnsiTheme="minorEastAsia" w:eastAsiaTheme="minorEastAsia" w:cstheme="minorEastAsia"/>
          <w:color w:val="333333"/>
          <w:sz w:val="24"/>
          <w:szCs w:val="24"/>
          <w:highlight w:val="none"/>
        </w:rPr>
        <w:fldChar w:fldCharType="begin"/>
      </w:r>
      <w:r>
        <w:rPr>
          <w:rFonts w:hint="default" w:asciiTheme="minorEastAsia" w:hAnsiTheme="minorEastAsia" w:eastAsiaTheme="minorEastAsia" w:cstheme="minorEastAsia"/>
          <w:color w:val="333333"/>
          <w:sz w:val="24"/>
          <w:szCs w:val="24"/>
          <w:highlight w:val="none"/>
        </w:rPr>
        <w:instrText xml:space="preserve"> HYPERLINK "mailto:将资料清单（见公告末尾）纸质版加盖公章，扫描PDF版发至邮箱zbbyncg@163.com。" </w:instrText>
      </w:r>
      <w:r>
        <w:rPr>
          <w:rFonts w:hint="default" w:asciiTheme="minorEastAsia" w:hAnsiTheme="minorEastAsia" w:eastAsiaTheme="minorEastAsia" w:cstheme="minorEastAsia"/>
          <w:color w:val="333333"/>
          <w:sz w:val="24"/>
          <w:szCs w:val="24"/>
          <w:highlight w:val="none"/>
        </w:rPr>
        <w:fldChar w:fldCharType="separate"/>
      </w:r>
      <w:r>
        <w:rPr>
          <w:rFonts w:hint="eastAsia" w:asciiTheme="minorEastAsia" w:hAnsiTheme="minorEastAsia" w:eastAsiaTheme="minorEastAsia" w:cstheme="minorEastAsia"/>
          <w:color w:val="333333"/>
          <w:sz w:val="24"/>
          <w:szCs w:val="24"/>
          <w:highlight w:val="none"/>
          <w:lang w:val="en-US" w:eastAsia="zh-CN"/>
        </w:rPr>
        <w:t>按照报名</w:t>
      </w:r>
      <w:r>
        <w:rPr>
          <w:rFonts w:hint="default" w:asciiTheme="minorEastAsia" w:hAnsiTheme="minorEastAsia" w:eastAsiaTheme="minorEastAsia" w:cstheme="minorEastAsia"/>
          <w:color w:val="333333"/>
          <w:sz w:val="24"/>
          <w:szCs w:val="24"/>
          <w:highlight w:val="none"/>
        </w:rPr>
        <w:t>资料清单</w:t>
      </w:r>
      <w:r>
        <w:rPr>
          <w:rFonts w:hint="eastAsia" w:asciiTheme="minorEastAsia" w:hAnsiTheme="minorEastAsia" w:eastAsiaTheme="minorEastAsia" w:cstheme="minorEastAsia"/>
          <w:color w:val="333333"/>
          <w:sz w:val="24"/>
          <w:szCs w:val="24"/>
          <w:highlight w:val="none"/>
          <w:lang w:val="en-US" w:eastAsia="zh-CN"/>
        </w:rPr>
        <w:t>要求</w:t>
      </w:r>
      <w:r>
        <w:rPr>
          <w:rFonts w:hint="default" w:asciiTheme="minorEastAsia" w:hAnsiTheme="minorEastAsia" w:eastAsiaTheme="minorEastAsia" w:cstheme="minorEastAsia"/>
          <w:color w:val="333333"/>
          <w:sz w:val="24"/>
          <w:szCs w:val="24"/>
          <w:highlight w:val="none"/>
        </w:rPr>
        <w:t>（见公告末尾）纸质版加盖公章，扫描PDF版发至邮箱zbbyncg@163.com。</w:t>
      </w:r>
      <w:r>
        <w:rPr>
          <w:rFonts w:hint="default" w:asciiTheme="minorEastAsia" w:hAnsiTheme="minorEastAsia" w:eastAsiaTheme="minorEastAsia" w:cstheme="minorEastAsia"/>
          <w:color w:val="333333"/>
          <w:sz w:val="24"/>
          <w:szCs w:val="24"/>
          <w:highlight w:val="none"/>
        </w:rPr>
        <w:fldChar w:fldCharType="end"/>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lang w:val="en-US" w:eastAsia="zh-CN"/>
        </w:rPr>
        <w:t>三</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lang w:val="en-US" w:eastAsia="zh-CN"/>
        </w:rPr>
        <w:t>获取议价文件方式：见公告末尾附件。</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四</w:t>
      </w:r>
      <w:r>
        <w:rPr>
          <w:rFonts w:hint="default" w:asciiTheme="minorEastAsia" w:hAnsiTheme="minorEastAsia" w:eastAsiaTheme="minorEastAsia" w:cstheme="minorEastAsia"/>
          <w:color w:val="333333"/>
          <w:sz w:val="24"/>
          <w:szCs w:val="24"/>
        </w:rPr>
        <w:t>、发布公告的媒介</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w:t>
      </w:r>
      <w:r>
        <w:rPr>
          <w:rFonts w:hint="eastAsia" w:asciiTheme="minorEastAsia" w:hAnsiTheme="minorEastAsia" w:eastAsiaTheme="minorEastAsia" w:cstheme="minorEastAsia"/>
          <w:color w:val="333333"/>
          <w:sz w:val="24"/>
          <w:szCs w:val="24"/>
          <w:lang w:val="en-US" w:eastAsia="zh-CN"/>
        </w:rPr>
        <w:t>洛阳市中</w:t>
      </w:r>
      <w:r>
        <w:rPr>
          <w:rFonts w:hint="default" w:asciiTheme="minorEastAsia" w:hAnsiTheme="minorEastAsia" w:eastAsiaTheme="minorEastAsia" w:cstheme="minorEastAsia"/>
          <w:color w:val="333333"/>
          <w:sz w:val="24"/>
          <w:szCs w:val="24"/>
        </w:rPr>
        <w:t>医院官网发布。</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五、</w:t>
      </w:r>
      <w:r>
        <w:rPr>
          <w:rFonts w:hint="default" w:asciiTheme="minorEastAsia" w:hAnsiTheme="minorEastAsia" w:eastAsiaTheme="minorEastAsia" w:cstheme="minorEastAsia"/>
          <w:color w:val="auto"/>
          <w:sz w:val="24"/>
          <w:szCs w:val="24"/>
        </w:rPr>
        <w:t>公开议价的时间及地点</w:t>
      </w:r>
    </w:p>
    <w:p>
      <w:pPr>
        <w:spacing w:line="360" w:lineRule="auto"/>
        <w:ind w:firstLine="720" w:firstLineChars="300"/>
        <w:jc w:val="left"/>
        <w:rPr>
          <w:rFonts w:hint="default" w:ascii="宋体" w:hAnsi="宋体"/>
          <w:color w:val="auto"/>
          <w:sz w:val="24"/>
          <w:highlight w:val="none"/>
          <w:lang w:val="en-US"/>
        </w:rPr>
      </w:pPr>
      <w:r>
        <w:rPr>
          <w:rFonts w:hint="eastAsia" w:asciiTheme="minorEastAsia" w:hAnsiTheme="minorEastAsia" w:eastAsiaTheme="minorEastAsia" w:cstheme="minorEastAsia"/>
          <w:color w:val="auto"/>
          <w:sz w:val="24"/>
          <w:szCs w:val="24"/>
          <w:lang w:val="en-US" w:eastAsia="zh-CN"/>
        </w:rPr>
        <w:t>议价时间：</w:t>
      </w:r>
      <w:r>
        <w:rPr>
          <w:rFonts w:hint="eastAsia" w:ascii="宋体" w:hAnsi="宋体"/>
          <w:color w:val="auto"/>
          <w:sz w:val="24"/>
          <w:highlight w:val="none"/>
          <w:lang w:val="en-US" w:eastAsia="zh-CN"/>
        </w:rPr>
        <w:t>2025年11月27日下午14点30分</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720" w:firstLineChars="300"/>
        <w:jc w:val="both"/>
        <w:textAlignment w:val="auto"/>
        <w:rPr>
          <w:rFonts w:hint="eastAsia" w:ascii="宋体" w:hAnsi="宋体"/>
          <w:sz w:val="24"/>
          <w:highlight w:val="none"/>
          <w:lang w:eastAsia="zh-CN"/>
        </w:rPr>
      </w:pPr>
      <w:r>
        <w:rPr>
          <w:rFonts w:hint="eastAsia" w:ascii="宋体" w:hAnsi="宋体"/>
          <w:sz w:val="24"/>
          <w:highlight w:val="none"/>
        </w:rPr>
        <w:t>议价地点：</w:t>
      </w:r>
      <w:r>
        <w:rPr>
          <w:rFonts w:hint="eastAsia" w:ascii="宋体" w:hAnsi="宋体"/>
          <w:sz w:val="24"/>
          <w:highlight w:val="none"/>
          <w:lang w:val="en-US" w:eastAsia="zh-CN"/>
        </w:rPr>
        <w:t>洛阳市中医院西工北院区15楼</w:t>
      </w:r>
      <w:r>
        <w:rPr>
          <w:rFonts w:hint="eastAsia" w:ascii="宋体" w:hAnsi="宋体"/>
          <w:sz w:val="24"/>
          <w:highlight w:val="none"/>
          <w:lang w:eastAsia="zh-CN"/>
        </w:rPr>
        <w:t>会议室</w:t>
      </w:r>
      <w:r>
        <w:rPr>
          <w:rFonts w:hint="eastAsia"/>
          <w:sz w:val="24"/>
          <w:highlight w:val="none"/>
          <w:lang w:eastAsia="zh-CN"/>
        </w:rPr>
        <w:t>（</w:t>
      </w:r>
      <w:r>
        <w:rPr>
          <w:rFonts w:hint="eastAsia"/>
          <w:sz w:val="24"/>
          <w:highlight w:val="none"/>
          <w:lang w:val="en-US" w:eastAsia="zh-CN"/>
        </w:rPr>
        <w:t>洛阳市西工区嘉豫门大街36号</w:t>
      </w:r>
      <w:r>
        <w:rPr>
          <w:rFonts w:hint="eastAsia"/>
          <w:sz w:val="24"/>
          <w:highlight w:val="none"/>
          <w:lang w:eastAsia="zh-CN"/>
        </w:rPr>
        <w:t>）</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720" w:firstLineChars="300"/>
        <w:jc w:val="both"/>
        <w:textAlignment w:val="auto"/>
        <w:rPr>
          <w:rFonts w:hint="default" w:ascii="宋体" w:hAnsi="宋体"/>
          <w:sz w:val="24"/>
          <w:highlight w:val="none"/>
          <w:lang w:val="en-US" w:eastAsia="zh-CN"/>
        </w:rPr>
      </w:pPr>
      <w:r>
        <w:rPr>
          <w:rFonts w:hint="default" w:ascii="宋体" w:hAnsi="宋体"/>
          <w:sz w:val="24"/>
          <w:highlight w:val="none"/>
          <w:lang w:val="en-US" w:eastAsia="zh-CN"/>
        </w:rPr>
        <w:t>届时请供应商带上响应文件（一式</w:t>
      </w:r>
      <w:r>
        <w:rPr>
          <w:rFonts w:hint="eastAsia"/>
          <w:sz w:val="24"/>
          <w:highlight w:val="none"/>
          <w:lang w:val="en-US" w:eastAsia="zh-CN"/>
        </w:rPr>
        <w:t>三</w:t>
      </w:r>
      <w:r>
        <w:rPr>
          <w:rFonts w:hint="default" w:ascii="宋体" w:hAnsi="宋体"/>
          <w:sz w:val="24"/>
          <w:highlight w:val="none"/>
          <w:lang w:val="en-US" w:eastAsia="zh-CN"/>
        </w:rPr>
        <w:t>份，一正</w:t>
      </w:r>
      <w:r>
        <w:rPr>
          <w:rFonts w:hint="eastAsia"/>
          <w:sz w:val="24"/>
          <w:highlight w:val="none"/>
          <w:lang w:val="en-US" w:eastAsia="zh-CN"/>
        </w:rPr>
        <w:t>两</w:t>
      </w:r>
      <w:r>
        <w:rPr>
          <w:rFonts w:hint="default" w:ascii="宋体" w:hAnsi="宋体"/>
          <w:sz w:val="24"/>
          <w:highlight w:val="none"/>
          <w:lang w:val="en-US" w:eastAsia="zh-CN"/>
        </w:rPr>
        <w:t>副）准时到会（过时视为弃权）。</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、联系事项</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w:t>
      </w:r>
      <w:r>
        <w:rPr>
          <w:rFonts w:hint="eastAsia" w:asciiTheme="minorEastAsia" w:hAnsiTheme="minorEastAsia" w:eastAsiaTheme="minorEastAsia" w:cstheme="minorEastAsia"/>
          <w:color w:val="333333"/>
          <w:sz w:val="24"/>
          <w:szCs w:val="24"/>
          <w:lang w:val="en-US" w:eastAsia="zh-CN"/>
        </w:rPr>
        <w:t>洛阳市中医院</w:t>
      </w:r>
      <w:r>
        <w:rPr>
          <w:rFonts w:hint="default" w:asciiTheme="minorEastAsia" w:hAnsiTheme="minorEastAsia" w:eastAsiaTheme="minorEastAsia" w:cstheme="minorEastAsia"/>
          <w:color w:val="333333"/>
          <w:sz w:val="24"/>
          <w:szCs w:val="24"/>
        </w:rPr>
        <w:t>招标办公室</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val="en-US" w:eastAsia="zh-CN"/>
        </w:rPr>
      </w:pPr>
      <w:r>
        <w:rPr>
          <w:rFonts w:hint="default" w:asciiTheme="minorEastAsia" w:hAnsiTheme="minorEastAsia" w:eastAsiaTheme="minorEastAsia" w:cstheme="minorEastAsia"/>
          <w:color w:val="333333"/>
          <w:sz w:val="24"/>
          <w:szCs w:val="24"/>
        </w:rPr>
        <w:t>联系人：</w:t>
      </w:r>
      <w:r>
        <w:rPr>
          <w:rFonts w:hint="eastAsia" w:asciiTheme="minorEastAsia" w:hAnsiTheme="minorEastAsia" w:eastAsiaTheme="minorEastAsia" w:cstheme="minorEastAsia"/>
          <w:color w:val="333333"/>
          <w:sz w:val="24"/>
          <w:szCs w:val="24"/>
          <w:lang w:val="en-US" w:eastAsia="zh-CN"/>
        </w:rPr>
        <w:t>杨</w:t>
      </w:r>
      <w:r>
        <w:rPr>
          <w:rFonts w:hint="default" w:asciiTheme="minorEastAsia" w:hAnsiTheme="minorEastAsia" w:eastAsiaTheme="minorEastAsia" w:cstheme="minorEastAsia"/>
          <w:color w:val="333333"/>
          <w:sz w:val="24"/>
          <w:szCs w:val="24"/>
        </w:rPr>
        <w:t>老师</w:t>
      </w:r>
      <w:r>
        <w:rPr>
          <w:rFonts w:hint="eastAsia" w:asciiTheme="minorEastAsia" w:hAnsiTheme="minorEastAsia" w:eastAsiaTheme="minorEastAsia" w:cstheme="minorEastAsia"/>
          <w:color w:val="333333"/>
          <w:sz w:val="24"/>
          <w:szCs w:val="24"/>
          <w:lang w:val="en-US" w:eastAsia="zh-CN"/>
        </w:rPr>
        <w:t>/高老师</w:t>
      </w:r>
    </w:p>
    <w:p>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w:t>
      </w:r>
      <w:r>
        <w:rPr>
          <w:rFonts w:hint="eastAsia" w:asciiTheme="minorEastAsia" w:hAnsiTheme="minorEastAsia" w:eastAsiaTheme="minorEastAsia" w:cstheme="minorEastAsia"/>
          <w:color w:val="333333"/>
          <w:sz w:val="24"/>
          <w:szCs w:val="24"/>
          <w:lang w:val="en-US" w:eastAsia="zh-CN"/>
        </w:rPr>
        <w:t>9</w:t>
      </w:r>
      <w:r>
        <w:rPr>
          <w:rFonts w:hint="default" w:asciiTheme="minorEastAsia" w:hAnsiTheme="minorEastAsia" w:eastAsiaTheme="minorEastAsia" w:cstheme="minorEastAsia"/>
          <w:color w:val="333333"/>
          <w:sz w:val="24"/>
          <w:szCs w:val="24"/>
        </w:rPr>
        <w:t>-6</w:t>
      </w:r>
      <w:r>
        <w:rPr>
          <w:rFonts w:hint="eastAsia" w:asciiTheme="minorEastAsia" w:hAnsiTheme="minorEastAsia" w:eastAsiaTheme="minorEastAsia" w:cstheme="minorEastAsia"/>
          <w:color w:val="333333"/>
          <w:sz w:val="24"/>
          <w:szCs w:val="24"/>
          <w:lang w:val="en-US" w:eastAsia="zh-CN"/>
        </w:rPr>
        <w:t>2212613</w:t>
      </w:r>
      <w:r>
        <w:rPr>
          <w:rFonts w:hint="default" w:asciiTheme="minorEastAsia" w:hAnsiTheme="minorEastAsia" w:eastAsiaTheme="minorEastAsia" w:cstheme="minorEastAsia"/>
          <w:color w:val="333333"/>
          <w:sz w:val="24"/>
          <w:szCs w:val="24"/>
        </w:rPr>
        <w:t>    </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七、监督部门及电话</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 xml:space="preserve">洛阳市中医院监察室  </w:t>
      </w:r>
      <w:r>
        <w:rPr>
          <w:rFonts w:hint="default" w:asciiTheme="minorEastAsia" w:hAnsiTheme="minorEastAsia" w:eastAsiaTheme="minorEastAsia" w:cstheme="minorEastAsia"/>
          <w:color w:val="333333"/>
          <w:sz w:val="24"/>
          <w:szCs w:val="24"/>
        </w:rPr>
        <w:t>037</w:t>
      </w:r>
      <w:r>
        <w:rPr>
          <w:rFonts w:hint="eastAsia" w:asciiTheme="minorEastAsia" w:hAnsiTheme="minorEastAsia" w:eastAsiaTheme="minorEastAsia" w:cstheme="minorEastAsia"/>
          <w:color w:val="333333"/>
          <w:sz w:val="24"/>
          <w:szCs w:val="24"/>
          <w:lang w:val="en-US" w:eastAsia="zh-CN"/>
        </w:rPr>
        <w:t>9</w:t>
      </w:r>
      <w:r>
        <w:rPr>
          <w:rFonts w:hint="default" w:asciiTheme="minorEastAsia" w:hAnsiTheme="minorEastAsia" w:eastAsiaTheme="minorEastAsia" w:cstheme="minorEastAsia"/>
          <w:color w:val="333333"/>
          <w:sz w:val="24"/>
          <w:szCs w:val="24"/>
        </w:rPr>
        <w:t>-6</w:t>
      </w:r>
      <w:r>
        <w:rPr>
          <w:rFonts w:hint="eastAsia" w:asciiTheme="minorEastAsia" w:hAnsiTheme="minorEastAsia" w:eastAsiaTheme="minorEastAsia" w:cstheme="minorEastAsia"/>
          <w:color w:val="333333"/>
          <w:sz w:val="24"/>
          <w:szCs w:val="24"/>
          <w:lang w:val="en-US" w:eastAsia="zh-CN"/>
        </w:rPr>
        <w:t>2212628</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333333"/>
          <w:sz w:val="24"/>
          <w:szCs w:val="24"/>
          <w:lang w:val="en-US" w:eastAsia="zh-CN"/>
        </w:rPr>
      </w:pP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Theme="minorEastAsia" w:hAnsiTheme="minorEastAsia" w:eastAsiaTheme="minorEastAsia" w:cstheme="minorEastAsia"/>
          <w:color w:val="333333"/>
          <w:sz w:val="24"/>
          <w:szCs w:val="24"/>
          <w:lang w:val="en-US" w:eastAsia="zh-CN"/>
        </w:rPr>
      </w:pPr>
    </w:p>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p>
      <w:pPr>
        <w:rPr>
          <w:spacing w:val="7"/>
        </w:rPr>
      </w:pPr>
      <w:r>
        <w:rPr>
          <w:spacing w:val="7"/>
        </w:rPr>
        <w:br w:type="page"/>
      </w:r>
    </w:p>
    <w:p>
      <w:pPr>
        <w:keepNext w:val="0"/>
        <w:keepLines w:val="0"/>
        <w:pageBreakBefore w:val="0"/>
        <w:widowControl w:val="0"/>
        <w:numPr>
          <w:ilvl w:val="0"/>
          <w:numId w:val="2"/>
        </w:numPr>
        <w:kinsoku/>
        <w:wordWrap/>
        <w:overflowPunct/>
        <w:topLinePunct w:val="0"/>
        <w:autoSpaceDE/>
        <w:autoSpaceDN/>
        <w:bidi w:val="0"/>
        <w:adjustRightInd/>
        <w:snapToGrid w:val="0"/>
        <w:spacing w:after="157" w:afterLines="50" w:line="360" w:lineRule="auto"/>
        <w:jc w:val="center"/>
        <w:textAlignment w:val="auto"/>
        <w:rPr>
          <w:rFonts w:ascii="宋体" w:hAnsi="宋体"/>
          <w:b/>
          <w:sz w:val="32"/>
          <w:szCs w:val="32"/>
        </w:rPr>
      </w:pPr>
      <w:r>
        <w:rPr>
          <w:rFonts w:hint="eastAsia" w:ascii="宋体" w:hAnsi="宋体"/>
          <w:b/>
          <w:sz w:val="32"/>
          <w:szCs w:val="32"/>
          <w:lang w:val="en-US" w:eastAsia="zh-CN"/>
        </w:rPr>
        <w:t>响应人须知</w:t>
      </w:r>
    </w:p>
    <w:tbl>
      <w:tblPr>
        <w:tblStyle w:val="29"/>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568"/>
        <w:gridCol w:w="6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条款号</w:t>
            </w:r>
          </w:p>
        </w:tc>
        <w:tc>
          <w:tcPr>
            <w:tcW w:w="1568" w:type="dxa"/>
            <w:noWrap w:val="0"/>
            <w:vAlign w:val="center"/>
          </w:tcPr>
          <w:p>
            <w:pPr>
              <w:pStyle w:val="15"/>
              <w:spacing w:line="348"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条款名称</w:t>
            </w:r>
          </w:p>
        </w:tc>
        <w:tc>
          <w:tcPr>
            <w:tcW w:w="6675" w:type="dxa"/>
            <w:noWrap w:val="0"/>
            <w:vAlign w:val="top"/>
          </w:tcPr>
          <w:p>
            <w:pPr>
              <w:pStyle w:val="15"/>
              <w:spacing w:line="348"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568" w:type="dxa"/>
            <w:noWrap w:val="0"/>
            <w:vAlign w:val="center"/>
          </w:tcPr>
          <w:p>
            <w:pPr>
              <w:pStyle w:val="15"/>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项目名称</w:t>
            </w:r>
          </w:p>
        </w:tc>
        <w:tc>
          <w:tcPr>
            <w:tcW w:w="6675" w:type="dxa"/>
            <w:noWrap w:val="0"/>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洛阳市中医院国家医师资格实践技能考试基地考站服务器及网络系统项目（二次）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1568" w:type="dxa"/>
            <w:noWrap w:val="0"/>
            <w:vAlign w:val="center"/>
          </w:tcPr>
          <w:p>
            <w:pPr>
              <w:spacing w:line="4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工期</w:t>
            </w:r>
          </w:p>
        </w:tc>
        <w:tc>
          <w:tcPr>
            <w:tcW w:w="6675" w:type="dxa"/>
            <w:noWrap w:val="0"/>
            <w:vAlign w:val="center"/>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1568" w:type="dxa"/>
            <w:noWrap w:val="0"/>
            <w:vAlign w:val="center"/>
          </w:tcPr>
          <w:p>
            <w:pPr>
              <w:spacing w:line="4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最高限价</w:t>
            </w:r>
          </w:p>
        </w:tc>
        <w:tc>
          <w:tcPr>
            <w:tcW w:w="6675" w:type="dxa"/>
            <w:noWrap w:val="0"/>
            <w:vAlign w:val="center"/>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84000元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w:t>
            </w:r>
          </w:p>
        </w:tc>
        <w:tc>
          <w:tcPr>
            <w:tcW w:w="1568"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资金落实</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bCs/>
                <w:sz w:val="24"/>
                <w:szCs w:val="24"/>
                <w:lang w:val="en-US" w:eastAsia="zh-CN"/>
              </w:rPr>
              <w:t>情况</w:t>
            </w:r>
          </w:p>
        </w:tc>
        <w:tc>
          <w:tcPr>
            <w:tcW w:w="6675" w:type="dxa"/>
            <w:noWrap w:val="0"/>
            <w:vAlign w:val="center"/>
          </w:tcPr>
          <w:p>
            <w:pPr>
              <w:spacing w:line="440" w:lineRule="exac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p>
        </w:tc>
        <w:tc>
          <w:tcPr>
            <w:tcW w:w="1568"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是否接受</w:t>
            </w: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联合体投标</w:t>
            </w:r>
          </w:p>
        </w:tc>
        <w:tc>
          <w:tcPr>
            <w:tcW w:w="6675" w:type="dxa"/>
            <w:noWrap w:val="0"/>
            <w:vAlign w:val="center"/>
          </w:tcPr>
          <w:p>
            <w:pPr>
              <w:jc w:val="lef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w:t>
            </w:r>
          </w:p>
        </w:tc>
        <w:tc>
          <w:tcPr>
            <w:tcW w:w="1568" w:type="dxa"/>
            <w:noWrap w:val="0"/>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踏勘现场</w:t>
            </w:r>
          </w:p>
        </w:tc>
        <w:tc>
          <w:tcPr>
            <w:tcW w:w="6675" w:type="dxa"/>
            <w:noWrap w:val="0"/>
            <w:vAlign w:val="center"/>
          </w:tcPr>
          <w:p>
            <w:pPr>
              <w:pStyle w:val="40"/>
              <w:rPr>
                <w:rFonts w:hint="default"/>
                <w:lang w:val="en-US" w:eastAsia="zh-CN"/>
              </w:rPr>
            </w:pPr>
            <w:r>
              <w:rPr>
                <w:rFonts w:hint="eastAsia" w:ascii="仿宋_GB2312" w:hAnsi="仿宋_GB2312" w:eastAsia="仿宋_GB2312" w:cs="仿宋_GB2312"/>
                <w:color w:val="000000"/>
                <w:kern w:val="2"/>
                <w:sz w:val="24"/>
                <w:szCs w:val="24"/>
                <w:lang w:val="en-US" w:eastAsia="zh-CN" w:bidi="ar-SA"/>
              </w:rPr>
              <w:t>采购人不组织，可自行勘探现场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7</w:t>
            </w:r>
          </w:p>
        </w:tc>
        <w:tc>
          <w:tcPr>
            <w:tcW w:w="1568" w:type="dxa"/>
            <w:noWrap w:val="0"/>
            <w:vAlign w:val="center"/>
          </w:tcPr>
          <w:p>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 w:val="0"/>
                <w:bCs/>
                <w:color w:val="auto"/>
                <w:sz w:val="24"/>
                <w:szCs w:val="24"/>
                <w:lang w:val="en-US" w:eastAsia="zh-CN"/>
              </w:rPr>
              <w:t>样品</w:t>
            </w:r>
          </w:p>
        </w:tc>
        <w:tc>
          <w:tcPr>
            <w:tcW w:w="6675" w:type="dxa"/>
            <w:noWrap w:val="0"/>
            <w:vAlign w:val="center"/>
          </w:tcPr>
          <w:p>
            <w:pPr>
              <w:pStyle w:val="40"/>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8</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签字或盖章</w:t>
            </w:r>
          </w:p>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要求</w:t>
            </w:r>
          </w:p>
        </w:tc>
        <w:tc>
          <w:tcPr>
            <w:tcW w:w="6675"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按</w:t>
            </w:r>
            <w:r>
              <w:rPr>
                <w:rFonts w:hint="eastAsia" w:ascii="仿宋_GB2312" w:hAnsi="仿宋_GB2312" w:eastAsia="仿宋_GB2312" w:cs="仿宋_GB2312"/>
                <w:color w:val="000000"/>
                <w:sz w:val="24"/>
                <w:szCs w:val="24"/>
                <w:lang w:val="en-US" w:eastAsia="zh-CN"/>
              </w:rPr>
              <w:t>议价</w:t>
            </w:r>
            <w:r>
              <w:rPr>
                <w:rFonts w:hint="eastAsia" w:ascii="仿宋_GB2312" w:hAnsi="仿宋_GB2312" w:eastAsia="仿宋_GB2312" w:cs="仿宋_GB2312"/>
                <w:color w:val="000000"/>
                <w:sz w:val="24"/>
                <w:szCs w:val="24"/>
              </w:rPr>
              <w:t>文件要求，在需要签字的地方由法定代表人或其委托代理人签字，在需要盖章的地方加盖供应商公章。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9</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响应文件</w:t>
            </w:r>
          </w:p>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份数及密封</w:t>
            </w:r>
          </w:p>
        </w:tc>
        <w:tc>
          <w:tcPr>
            <w:tcW w:w="6675" w:type="dxa"/>
            <w:noWrap w:val="0"/>
            <w:vAlign w:val="center"/>
          </w:tcPr>
          <w:p>
            <w:pPr>
              <w:pStyle w:val="15"/>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1.响应文件正本一份，副本</w:t>
            </w:r>
            <w:r>
              <w:rPr>
                <w:rFonts w:hint="eastAsia" w:ascii="仿宋_GB2312" w:hAnsi="仿宋_GB2312" w:eastAsia="仿宋_GB2312" w:cs="仿宋_GB2312"/>
                <w:color w:val="000000"/>
                <w:sz w:val="24"/>
                <w:szCs w:val="24"/>
                <w:lang w:val="en-US" w:eastAsia="zh-CN"/>
              </w:rPr>
              <w:t>二</w:t>
            </w:r>
            <w:r>
              <w:rPr>
                <w:rFonts w:hint="eastAsia" w:ascii="仿宋_GB2312" w:hAnsi="仿宋_GB2312" w:eastAsia="仿宋_GB2312" w:cs="仿宋_GB2312"/>
                <w:color w:val="000000"/>
                <w:sz w:val="24"/>
                <w:szCs w:val="24"/>
              </w:rPr>
              <w:t>份，包含全部响应文件内容电子文档的U盘一份</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电子版需为签字、盖章后的PDF版本</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w:t>
            </w:r>
          </w:p>
          <w:p>
            <w:pPr>
              <w:pStyle w:val="15"/>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2.响应文件的密封：供应商应将响应文件正本、副本和电子版密封在一个包封内。包封封口处以密封条密封，并骑缝加盖供应商单位公章。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10</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响应文件</w:t>
            </w:r>
          </w:p>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装订要求</w:t>
            </w:r>
          </w:p>
        </w:tc>
        <w:tc>
          <w:tcPr>
            <w:tcW w:w="6675"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pacing w:val="-6"/>
                <w:sz w:val="24"/>
                <w:szCs w:val="24"/>
              </w:rPr>
              <w:t>响应文件的正本与副本应采用左侧胶装方式装订成册，并编制目录，不得采用活页夹等可随时拆换的方式装订，</w:t>
            </w:r>
            <w:r>
              <w:rPr>
                <w:rFonts w:hint="eastAsia" w:ascii="仿宋_GB2312" w:hAnsi="仿宋_GB2312" w:eastAsia="仿宋_GB2312" w:cs="仿宋_GB2312"/>
                <w:color w:val="000000"/>
                <w:sz w:val="24"/>
                <w:szCs w:val="24"/>
              </w:rPr>
              <w:t>书脊上需标明项目名称、供应商名称。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11</w:t>
            </w:r>
          </w:p>
        </w:tc>
        <w:tc>
          <w:tcPr>
            <w:tcW w:w="1568" w:type="dxa"/>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封套上写明</w:t>
            </w:r>
          </w:p>
        </w:tc>
        <w:tc>
          <w:tcPr>
            <w:tcW w:w="6675" w:type="dxa"/>
            <w:noWrap w:val="0"/>
            <w:vAlign w:val="center"/>
          </w:tcPr>
          <w:p>
            <w:pPr>
              <w:pStyle w:val="15"/>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000000"/>
                <w:sz w:val="24"/>
                <w:szCs w:val="24"/>
              </w:rPr>
              <w:t>供应商名称：</w:t>
            </w:r>
            <w:r>
              <w:rPr>
                <w:rFonts w:hint="eastAsia" w:ascii="仿宋_GB2312" w:hAnsi="仿宋_GB2312" w:eastAsia="仿宋_GB2312" w:cs="仿宋_GB2312"/>
                <w:color w:val="000000"/>
                <w:sz w:val="24"/>
                <w:szCs w:val="24"/>
                <w:u w:val="single"/>
              </w:rPr>
              <w:t xml:space="preserve">           （项目名称）</w:t>
            </w:r>
            <w:r>
              <w:rPr>
                <w:rFonts w:hint="eastAsia" w:ascii="仿宋_GB2312" w:hAnsi="仿宋_GB2312" w:eastAsia="仿宋_GB2312" w:cs="仿宋_GB2312"/>
                <w:sz w:val="24"/>
                <w:szCs w:val="24"/>
              </w:rPr>
              <w:t>响应文件</w:t>
            </w:r>
          </w:p>
          <w:p>
            <w:pPr>
              <w:pStyle w:val="15"/>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日</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时</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12</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000000"/>
                <w:sz w:val="24"/>
                <w:szCs w:val="24"/>
              </w:rPr>
            </w:pPr>
            <w:r>
              <w:rPr>
                <w:rFonts w:hint="eastAsia" w:ascii="仿宋_GB2312" w:hAnsi="仿宋_GB2312" w:eastAsia="仿宋_GB2312" w:cs="仿宋_GB2312"/>
                <w:color w:val="000000"/>
                <w:sz w:val="24"/>
                <w:szCs w:val="24"/>
                <w:lang w:val="en-US" w:eastAsia="zh-CN"/>
              </w:rPr>
              <w:t>响应文件递交的截止时间及地点</w:t>
            </w:r>
          </w:p>
        </w:tc>
        <w:tc>
          <w:tcPr>
            <w:tcW w:w="6675" w:type="dxa"/>
            <w:noWrap w:val="0"/>
            <w:vAlign w:val="center"/>
          </w:tcPr>
          <w:p>
            <w:pPr>
              <w:pStyle w:val="15"/>
              <w:jc w:val="left"/>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color w:val="auto"/>
                <w:sz w:val="24"/>
                <w:szCs w:val="24"/>
                <w:highlight w:val="none"/>
              </w:rPr>
              <w:t>递交的截止时间：</w:t>
            </w:r>
            <w:r>
              <w:rPr>
                <w:rFonts w:hint="eastAsia" w:ascii="仿宋_GB2312" w:hAnsi="仿宋_GB2312" w:eastAsia="仿宋_GB2312" w:cs="仿宋_GB2312"/>
                <w:color w:val="auto"/>
                <w:sz w:val="24"/>
                <w:szCs w:val="24"/>
                <w:highlight w:val="none"/>
                <w:lang w:val="en-US" w:eastAsia="zh-CN"/>
              </w:rPr>
              <w:t>2025年</w:t>
            </w:r>
            <w:r>
              <w:rPr>
                <w:rFonts w:hint="eastAsia" w:ascii="仿宋_GB2312" w:hAnsi="仿宋_GB2312" w:eastAsia="仿宋_GB2312" w:cs="仿宋_GB2312"/>
                <w:color w:val="auto"/>
                <w:sz w:val="24"/>
                <w:szCs w:val="24"/>
                <w:highlight w:val="none"/>
                <w:u w:val="single"/>
                <w:lang w:val="en-US" w:eastAsia="zh-CN"/>
              </w:rPr>
              <w:t xml:space="preserve"> 11 </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u w:val="single"/>
                <w:lang w:val="en-US" w:eastAsia="zh-CN"/>
              </w:rPr>
              <w:t xml:space="preserve"> 27</w:t>
            </w:r>
            <w:r>
              <w:rPr>
                <w:rFonts w:hint="eastAsia" w:ascii="仿宋_GB2312" w:hAnsi="仿宋_GB2312" w:eastAsia="仿宋_GB2312" w:cs="仿宋_GB2312"/>
                <w:color w:val="auto"/>
                <w:sz w:val="24"/>
                <w:szCs w:val="24"/>
                <w:highlight w:val="none"/>
                <w:lang w:val="en-US" w:eastAsia="zh-CN"/>
              </w:rPr>
              <w:t>日</w:t>
            </w:r>
            <w:r>
              <w:rPr>
                <w:rFonts w:hint="eastAsia" w:ascii="仿宋_GB2312" w:hAnsi="仿宋_GB2312" w:eastAsia="仿宋_GB2312" w:cs="仿宋_GB2312"/>
                <w:color w:val="auto"/>
                <w:sz w:val="24"/>
                <w:szCs w:val="24"/>
                <w:highlight w:val="none"/>
                <w:u w:val="single"/>
                <w:lang w:val="en-US" w:eastAsia="zh-CN"/>
              </w:rPr>
              <w:t xml:space="preserve"> 下</w:t>
            </w:r>
            <w:r>
              <w:rPr>
                <w:rFonts w:hint="eastAsia" w:ascii="仿宋_GB2312" w:hAnsi="仿宋_GB2312" w:eastAsia="仿宋_GB2312" w:cs="仿宋_GB2312"/>
                <w:color w:val="auto"/>
                <w:sz w:val="24"/>
                <w:szCs w:val="24"/>
                <w:highlight w:val="none"/>
                <w:lang w:val="en-US" w:eastAsia="zh-CN"/>
              </w:rPr>
              <w:t>午</w:t>
            </w:r>
            <w:r>
              <w:rPr>
                <w:rFonts w:hint="eastAsia" w:ascii="仿宋_GB2312" w:hAnsi="仿宋_GB2312" w:eastAsia="仿宋_GB2312" w:cs="仿宋_GB2312"/>
                <w:color w:val="auto"/>
                <w:sz w:val="24"/>
                <w:szCs w:val="24"/>
                <w:highlight w:val="none"/>
                <w:u w:val="single"/>
                <w:lang w:val="en-US" w:eastAsia="zh-CN"/>
              </w:rPr>
              <w:t xml:space="preserve"> 14时30分</w:t>
            </w:r>
            <w:r>
              <w:rPr>
                <w:rFonts w:hint="eastAsia" w:ascii="仿宋_GB2312" w:hAnsi="仿宋_GB2312" w:eastAsia="仿宋_GB2312" w:cs="仿宋_GB2312"/>
                <w:bCs/>
                <w:color w:val="auto"/>
                <w:sz w:val="24"/>
                <w:szCs w:val="24"/>
                <w:highlight w:val="none"/>
              </w:rPr>
              <w:t>（北京时间）；</w:t>
            </w:r>
          </w:p>
          <w:p>
            <w:pPr>
              <w:pStyle w:val="15"/>
              <w:jc w:val="lef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地点：</w:t>
            </w:r>
            <w:r>
              <w:rPr>
                <w:rFonts w:hint="eastAsia" w:ascii="仿宋_GB2312" w:hAnsi="仿宋_GB2312" w:eastAsia="仿宋_GB2312" w:cs="仿宋_GB2312"/>
                <w:bCs/>
                <w:color w:val="auto"/>
                <w:sz w:val="24"/>
                <w:szCs w:val="24"/>
                <w:highlight w:val="none"/>
                <w:u w:val="single"/>
                <w:lang w:val="en-US" w:eastAsia="zh-CN"/>
              </w:rPr>
              <w:t>洛阳市中医院西工院区15楼会议室</w:t>
            </w:r>
            <w:r>
              <w:rPr>
                <w:rFonts w:hint="eastAsia" w:ascii="仿宋_GB2312" w:hAnsi="仿宋_GB2312" w:eastAsia="仿宋_GB2312" w:cs="仿宋_GB2312"/>
                <w:bCs/>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13</w:t>
            </w:r>
          </w:p>
        </w:tc>
        <w:tc>
          <w:tcPr>
            <w:tcW w:w="1568" w:type="dxa"/>
            <w:noWrap w:val="0"/>
            <w:vAlign w:val="center"/>
          </w:tcPr>
          <w:p>
            <w:pPr>
              <w:pStyle w:val="15"/>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议价</w:t>
            </w:r>
            <w:r>
              <w:rPr>
                <w:rFonts w:hint="eastAsia" w:ascii="仿宋_GB2312" w:hAnsi="仿宋_GB2312" w:eastAsia="仿宋_GB2312" w:cs="仿宋_GB2312"/>
                <w:color w:val="000000"/>
                <w:sz w:val="24"/>
                <w:szCs w:val="24"/>
              </w:rPr>
              <w:t>时间</w:t>
            </w:r>
          </w:p>
          <w:p>
            <w:pPr>
              <w:pStyle w:val="15"/>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和地点</w:t>
            </w:r>
          </w:p>
        </w:tc>
        <w:tc>
          <w:tcPr>
            <w:tcW w:w="6675" w:type="dxa"/>
            <w:noWrap w:val="0"/>
            <w:vAlign w:val="center"/>
          </w:tcPr>
          <w:p>
            <w:pPr>
              <w:pStyle w:val="15"/>
              <w:jc w:val="both"/>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000000"/>
                <w:sz w:val="24"/>
                <w:szCs w:val="24"/>
                <w:lang w:val="en-US" w:eastAsia="zh-CN"/>
              </w:rPr>
              <w:t>同响应文件递交的截止时间及地点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14</w:t>
            </w:r>
          </w:p>
        </w:tc>
        <w:tc>
          <w:tcPr>
            <w:tcW w:w="1568" w:type="dxa"/>
            <w:noWrap w:val="0"/>
            <w:vAlign w:val="center"/>
          </w:tcPr>
          <w:p>
            <w:pPr>
              <w:pStyle w:val="15"/>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保证金</w:t>
            </w:r>
          </w:p>
        </w:tc>
        <w:tc>
          <w:tcPr>
            <w:tcW w:w="6675" w:type="dxa"/>
            <w:noWrap w:val="0"/>
            <w:vAlign w:val="center"/>
          </w:tcPr>
          <w:p>
            <w:pPr>
              <w:pStyle w:val="15"/>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w:t>
            </w:r>
          </w:p>
        </w:tc>
        <w:tc>
          <w:tcPr>
            <w:tcW w:w="1568" w:type="dxa"/>
            <w:noWrap w:val="0"/>
            <w:vAlign w:val="center"/>
          </w:tcPr>
          <w:p>
            <w:pPr>
              <w:pStyle w:val="15"/>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谈判</w:t>
            </w:r>
            <w:r>
              <w:rPr>
                <w:rFonts w:hint="eastAsia" w:ascii="仿宋_GB2312" w:hAnsi="仿宋_GB2312" w:eastAsia="仿宋_GB2312" w:cs="仿宋_GB2312"/>
                <w:color w:val="000000"/>
                <w:sz w:val="24"/>
                <w:szCs w:val="24"/>
              </w:rPr>
              <w:t>小组的组建</w:t>
            </w:r>
          </w:p>
        </w:tc>
        <w:tc>
          <w:tcPr>
            <w:tcW w:w="6675" w:type="dxa"/>
            <w:noWrap w:val="0"/>
            <w:vAlign w:val="center"/>
          </w:tcPr>
          <w:p>
            <w:pPr>
              <w:pStyle w:val="15"/>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小组构成：</w:t>
            </w:r>
            <w:r>
              <w:rPr>
                <w:rFonts w:hint="eastAsia" w:ascii="仿宋_GB2312" w:hAnsi="仿宋_GB2312" w:eastAsia="仿宋_GB2312" w:cs="仿宋_GB2312"/>
                <w:bCs/>
                <w:color w:val="000000"/>
                <w:sz w:val="24"/>
                <w:szCs w:val="24"/>
                <w:lang w:val="en-US" w:eastAsia="zh-CN"/>
              </w:rPr>
              <w:t>5</w:t>
            </w:r>
            <w:r>
              <w:rPr>
                <w:rFonts w:hint="eastAsia" w:ascii="仿宋_GB2312" w:hAnsi="仿宋_GB2312" w:eastAsia="仿宋_GB2312" w:cs="仿宋_GB2312"/>
                <w:bCs/>
                <w:color w:val="00000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71" w:type="dxa"/>
            <w:noWrap w:val="0"/>
            <w:vAlign w:val="center"/>
          </w:tcPr>
          <w:p>
            <w:pPr>
              <w:pStyle w:val="15"/>
              <w:spacing w:line="348" w:lineRule="auto"/>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16</w:t>
            </w:r>
          </w:p>
        </w:tc>
        <w:tc>
          <w:tcPr>
            <w:tcW w:w="8243" w:type="dxa"/>
            <w:gridSpan w:val="2"/>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.1</w:t>
            </w:r>
          </w:p>
        </w:tc>
        <w:tc>
          <w:tcPr>
            <w:tcW w:w="824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kern w:val="28"/>
                <w:sz w:val="24"/>
                <w:szCs w:val="24"/>
              </w:rPr>
            </w:pPr>
            <w:r>
              <w:rPr>
                <w:rFonts w:hint="eastAsia" w:ascii="仿宋_GB2312" w:hAnsi="仿宋_GB2312" w:eastAsia="仿宋_GB2312" w:cs="仿宋_GB2312"/>
                <w:kern w:val="28"/>
                <w:sz w:val="24"/>
                <w:szCs w:val="24"/>
              </w:rPr>
              <w:t>供应商自行承担其准备响应文件和递交响应文件以及参加本次</w:t>
            </w:r>
            <w:r>
              <w:rPr>
                <w:rFonts w:hint="eastAsia" w:ascii="仿宋_GB2312" w:hAnsi="仿宋_GB2312" w:eastAsia="仿宋_GB2312" w:cs="仿宋_GB2312"/>
                <w:kern w:val="28"/>
                <w:sz w:val="24"/>
                <w:szCs w:val="24"/>
                <w:lang w:val="en-US" w:eastAsia="zh-CN"/>
              </w:rPr>
              <w:t>议价</w:t>
            </w:r>
            <w:r>
              <w:rPr>
                <w:rFonts w:hint="eastAsia" w:ascii="仿宋_GB2312" w:hAnsi="仿宋_GB2312" w:eastAsia="仿宋_GB2312" w:cs="仿宋_GB2312"/>
                <w:kern w:val="28"/>
                <w:sz w:val="24"/>
                <w:szCs w:val="24"/>
              </w:rPr>
              <w:t>活动所发生的所有费用。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noWrap w:val="0"/>
            <w:vAlign w:val="center"/>
          </w:tcPr>
          <w:p>
            <w:pPr>
              <w:pStyle w:val="15"/>
              <w:spacing w:line="348"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.2</w:t>
            </w:r>
          </w:p>
        </w:tc>
        <w:tc>
          <w:tcPr>
            <w:tcW w:w="8243" w:type="dxa"/>
            <w:gridSpan w:val="2"/>
            <w:noWrap w:val="0"/>
            <w:vAlign w:val="center"/>
          </w:tcPr>
          <w:p>
            <w:pPr>
              <w:pStyle w:val="15"/>
              <w:rPr>
                <w:rFonts w:hint="eastAsia" w:ascii="仿宋_GB2312" w:hAnsi="仿宋_GB2312" w:eastAsia="仿宋_GB2312" w:cs="仿宋_GB2312"/>
                <w:kern w:val="28"/>
                <w:sz w:val="24"/>
                <w:szCs w:val="24"/>
              </w:rPr>
            </w:pPr>
            <w:r>
              <w:rPr>
                <w:rFonts w:hint="eastAsia" w:ascii="仿宋_GB2312" w:hAnsi="仿宋_GB2312" w:eastAsia="仿宋_GB2312" w:cs="仿宋_GB2312"/>
                <w:kern w:val="28"/>
                <w:sz w:val="24"/>
                <w:szCs w:val="24"/>
              </w:rPr>
              <w:t>本</w:t>
            </w:r>
            <w:r>
              <w:rPr>
                <w:rFonts w:hint="eastAsia" w:ascii="仿宋_GB2312" w:hAnsi="仿宋_GB2312" w:eastAsia="仿宋_GB2312" w:cs="仿宋_GB2312"/>
                <w:kern w:val="28"/>
                <w:sz w:val="24"/>
                <w:szCs w:val="24"/>
                <w:lang w:val="en-US" w:eastAsia="zh-CN"/>
              </w:rPr>
              <w:t>议价</w:t>
            </w:r>
            <w:r>
              <w:rPr>
                <w:rFonts w:hint="eastAsia" w:ascii="仿宋_GB2312" w:hAnsi="仿宋_GB2312" w:eastAsia="仿宋_GB2312" w:cs="仿宋_GB2312"/>
                <w:kern w:val="28"/>
                <w:sz w:val="24"/>
                <w:szCs w:val="24"/>
              </w:rPr>
              <w:t>文件的最终解释权归</w:t>
            </w:r>
            <w:r>
              <w:rPr>
                <w:rFonts w:hint="eastAsia" w:ascii="仿宋_GB2312" w:hAnsi="仿宋_GB2312" w:eastAsia="仿宋_GB2312" w:cs="仿宋_GB2312"/>
                <w:kern w:val="28"/>
                <w:sz w:val="24"/>
                <w:szCs w:val="24"/>
                <w:lang w:val="en-US" w:eastAsia="zh-CN"/>
              </w:rPr>
              <w:t>采购</w:t>
            </w:r>
            <w:r>
              <w:rPr>
                <w:rFonts w:hint="eastAsia" w:ascii="仿宋_GB2312" w:hAnsi="仿宋_GB2312" w:eastAsia="仿宋_GB2312" w:cs="仿宋_GB2312"/>
                <w:kern w:val="28"/>
                <w:sz w:val="24"/>
                <w:szCs w:val="24"/>
              </w:rPr>
              <w:t>人。</w:t>
            </w:r>
          </w:p>
        </w:tc>
      </w:tr>
    </w:tbl>
    <w:p>
      <w:pPr>
        <w:widowControl/>
        <w:numPr>
          <w:ilvl w:val="0"/>
          <w:numId w:val="0"/>
        </w:numPr>
        <w:ind w:leftChars="0" w:firstLine="3213" w:firstLineChars="1000"/>
        <w:jc w:val="both"/>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ind w:leftChars="0" w:firstLine="3213" w:firstLineChars="1000"/>
        <w:jc w:val="both"/>
        <w:rPr>
          <w:rFonts w:hint="eastAsia" w:asciiTheme="minorEastAsia" w:hAnsiTheme="minorEastAsia" w:cstheme="minorBidi"/>
          <w:b/>
          <w:bCs/>
          <w:color w:val="auto"/>
          <w:kern w:val="44"/>
          <w:sz w:val="32"/>
          <w:szCs w:val="44"/>
          <w:highlight w:val="none"/>
          <w:lang w:val="en-US" w:eastAsia="zh-CN" w:bidi="ar-SA"/>
        </w:rPr>
      </w:pPr>
      <w:r>
        <w:rPr>
          <w:rFonts w:hint="eastAsia" w:asciiTheme="minorEastAsia" w:hAnsiTheme="minorEastAsia" w:cstheme="minorBidi"/>
          <w:b/>
          <w:bCs/>
          <w:color w:val="auto"/>
          <w:kern w:val="44"/>
          <w:sz w:val="32"/>
          <w:szCs w:val="44"/>
          <w:highlight w:val="none"/>
          <w:lang w:val="en-US" w:eastAsia="zh-CN" w:bidi="ar-SA"/>
        </w:rPr>
        <w:t>第三章</w:t>
      </w:r>
      <w:r>
        <w:rPr>
          <w:rFonts w:hint="eastAsia" w:asciiTheme="minorEastAsia" w:hAnsiTheme="minorEastAsia" w:eastAsiaTheme="minorEastAsia" w:cstheme="minorBidi"/>
          <w:b/>
          <w:bCs/>
          <w:color w:val="auto"/>
          <w:kern w:val="44"/>
          <w:sz w:val="32"/>
          <w:szCs w:val="44"/>
          <w:highlight w:val="none"/>
          <w:lang w:val="en-US" w:eastAsia="zh-CN" w:bidi="ar-SA"/>
        </w:rPr>
        <w:t xml:space="preserve"> 采购</w:t>
      </w:r>
      <w:r>
        <w:rPr>
          <w:rFonts w:hint="eastAsia" w:asciiTheme="minorEastAsia" w:hAnsiTheme="minorEastAsia" w:cstheme="minorBidi"/>
          <w:b/>
          <w:bCs/>
          <w:color w:val="auto"/>
          <w:kern w:val="44"/>
          <w:sz w:val="32"/>
          <w:szCs w:val="44"/>
          <w:highlight w:val="none"/>
          <w:lang w:val="en-US" w:eastAsia="zh-CN" w:bidi="ar-SA"/>
        </w:rPr>
        <w:t>需求</w:t>
      </w:r>
    </w:p>
    <w:p>
      <w:pPr>
        <w:widowControl/>
        <w:numPr>
          <w:ilvl w:val="0"/>
          <w:numId w:val="0"/>
        </w:numPr>
        <w:ind w:leftChars="0"/>
        <w:jc w:val="both"/>
        <w:rPr>
          <w:rFonts w:hint="default" w:asciiTheme="minorEastAsia" w:hAnsiTheme="minorEastAsia" w:cstheme="minorBidi"/>
          <w:b/>
          <w:bCs/>
          <w:color w:val="auto"/>
          <w:kern w:val="44"/>
          <w:sz w:val="32"/>
          <w:szCs w:val="44"/>
          <w:highlight w:val="none"/>
          <w:lang w:val="en-US" w:eastAsia="zh-CN" w:bidi="ar-SA"/>
        </w:rPr>
      </w:pPr>
      <w:r>
        <w:rPr>
          <w:rFonts w:hint="eastAsia" w:asciiTheme="minorEastAsia" w:hAnsiTheme="minorEastAsia" w:cstheme="minorBidi"/>
          <w:b/>
          <w:bCs/>
          <w:color w:val="auto"/>
          <w:kern w:val="44"/>
          <w:sz w:val="32"/>
          <w:szCs w:val="44"/>
          <w:highlight w:val="none"/>
          <w:lang w:val="en-US" w:eastAsia="zh-CN" w:bidi="ar-SA"/>
        </w:rPr>
        <w:t>一、技术要求</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9" w:hRule="atLeast"/>
        </w:trPr>
        <w:tc>
          <w:tcPr>
            <w:tcW w:w="8522" w:type="dxa"/>
          </w:tcPr>
          <w:tbl>
            <w:tblPr>
              <w:tblStyle w:val="29"/>
              <w:tblW w:w="8617" w:type="dxa"/>
              <w:tblInd w:w="-2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0"/>
              <w:gridCol w:w="849"/>
              <w:gridCol w:w="822"/>
              <w:gridCol w:w="5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交换容量≥330Gbps，包转发率≥50Mpps；千兆以太网端口≥24，千兆光口≥4个，支持堆叠；支持802.1x认证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机架式服务器；处理器性能≥2.0GHZ，≥8核心；内存≥32G，DDR4；≥2块1TB企业级SAS硬盘，支持RAID；网口≥2个千兆电口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服务器机柜</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22U服务器机柜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网络机柜</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6U网络机柜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UPS</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输出容量≥2kva/1.8kw；输出电压220Vac±1%；含电池柜、控制器及蓄电池，后备时间≥30分钟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防窥膜</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22寸电脑液晶屏幕侧面防窥正面清晰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三项电缆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5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RVV-3X6电缆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5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六类非屏蔽网线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配线架</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≥24个RJ45端口；支持1000Mbps以太网；标准19英寸机柜安装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理线架</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支持Cat6及以下线缆；标准19英寸机柜安装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国标明装10孔插座；阻燃；防触电保护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PDU</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标准19英寸机柜安装；提供多个电源插座；按需配置，满足设备功率负载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5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RVV-2X2电缆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地铺桥架</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5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100*50规格，封闭式结构，防尘，防干扰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100A四相漏电保护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空气开关</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63A二相漏电保护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4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完成本系统正常运行的所有设备、软件、材料及构件、备品备件、专用工具、设备安装调试费、施工费、技术服务费、培训费等一切费用和税金，均视为包含在实施范围内，并应同其它内容一并报价。</w:t>
                  </w:r>
                </w:p>
              </w:tc>
            </w:tr>
          </w:tbl>
          <w:p>
            <w:pPr>
              <w:widowControl/>
              <w:numPr>
                <w:ilvl w:val="0"/>
                <w:numId w:val="0"/>
              </w:numPr>
              <w:jc w:val="both"/>
              <w:rPr>
                <w:rFonts w:hint="eastAsia" w:asciiTheme="minorEastAsia" w:hAnsiTheme="minorEastAsia" w:cstheme="minorBidi"/>
                <w:b/>
                <w:bCs/>
                <w:color w:val="auto"/>
                <w:kern w:val="44"/>
                <w:sz w:val="32"/>
                <w:szCs w:val="44"/>
                <w:highlight w:val="none"/>
                <w:vertAlign w:val="baseline"/>
                <w:lang w:val="en-US" w:eastAsia="zh-CN" w:bidi="ar-SA"/>
              </w:rPr>
            </w:pPr>
          </w:p>
        </w:tc>
      </w:tr>
    </w:tbl>
    <w:p>
      <w:pPr>
        <w:widowControl/>
        <w:numPr>
          <w:ilvl w:val="0"/>
          <w:numId w:val="0"/>
        </w:numPr>
        <w:ind w:leftChars="0"/>
        <w:jc w:val="both"/>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ind w:leftChars="0"/>
        <w:jc w:val="both"/>
        <w:rPr>
          <w:rFonts w:hint="eastAsia" w:asciiTheme="minorEastAsia" w:hAnsiTheme="minorEastAsia" w:cstheme="minorBidi"/>
          <w:b/>
          <w:bCs/>
          <w:color w:val="auto"/>
          <w:kern w:val="44"/>
          <w:sz w:val="32"/>
          <w:szCs w:val="44"/>
          <w:highlight w:val="none"/>
          <w:lang w:val="en-US" w:eastAsia="zh-CN" w:bidi="ar-SA"/>
        </w:rPr>
      </w:pPr>
      <w:r>
        <w:rPr>
          <w:rFonts w:hint="eastAsia" w:asciiTheme="minorEastAsia" w:hAnsiTheme="minorEastAsia" w:cstheme="minorBidi"/>
          <w:b/>
          <w:bCs/>
          <w:color w:val="auto"/>
          <w:kern w:val="44"/>
          <w:sz w:val="32"/>
          <w:szCs w:val="44"/>
          <w:highlight w:val="none"/>
          <w:lang w:val="en-US" w:eastAsia="zh-CN" w:bidi="ar-SA"/>
        </w:rPr>
        <w:t>二、商务要求</w:t>
      </w:r>
    </w:p>
    <w:p>
      <w:pPr>
        <w:spacing w:line="560" w:lineRule="exact"/>
        <w:ind w:firstLine="482" w:firstLineChars="200"/>
        <w:jc w:val="left"/>
        <w:rPr>
          <w:rFonts w:hint="default" w:ascii="宋体" w:hAnsi="宋体" w:cs="宋体"/>
          <w:color w:val="auto"/>
          <w:sz w:val="24"/>
          <w:szCs w:val="24"/>
          <w:lang w:val="en-US" w:eastAsia="zh-CN"/>
        </w:rPr>
      </w:pPr>
      <w:r>
        <w:rPr>
          <w:rFonts w:hint="eastAsia" w:ascii="宋体" w:hAnsi="宋体" w:cs="宋体"/>
          <w:b/>
          <w:bCs/>
          <w:sz w:val="24"/>
          <w:szCs w:val="24"/>
          <w:lang w:val="en-US" w:eastAsia="zh-CN"/>
        </w:rPr>
        <w:t>1.交货期限</w:t>
      </w:r>
      <w:r>
        <w:rPr>
          <w:rFonts w:hint="eastAsia" w:ascii="宋体" w:hAnsi="宋体" w:cs="宋体"/>
          <w:color w:val="auto"/>
          <w:sz w:val="24"/>
          <w:szCs w:val="24"/>
          <w:lang w:val="en-US" w:eastAsia="zh-CN"/>
        </w:rPr>
        <w:t>：</w:t>
      </w:r>
      <w:r>
        <w:rPr>
          <w:rFonts w:hint="eastAsia" w:ascii="宋体" w:hAnsi="宋体" w:cs="宋体"/>
          <w:color w:val="FF0000"/>
          <w:sz w:val="24"/>
          <w:szCs w:val="24"/>
          <w:lang w:val="en-US" w:eastAsia="zh-CN"/>
        </w:rPr>
        <w:t xml:space="preserve"> </w:t>
      </w:r>
      <w:r>
        <w:rPr>
          <w:rFonts w:hint="eastAsia" w:ascii="宋体" w:hAnsi="宋体" w:cs="宋体"/>
          <w:color w:val="auto"/>
          <w:sz w:val="24"/>
          <w:szCs w:val="24"/>
          <w:lang w:val="en-US" w:eastAsia="zh-CN"/>
        </w:rPr>
        <w:t>10日历天；</w:t>
      </w:r>
    </w:p>
    <w:p>
      <w:pPr>
        <w:spacing w:line="560" w:lineRule="exact"/>
        <w:ind w:firstLine="482" w:firstLineChars="200"/>
        <w:jc w:val="left"/>
        <w:rPr>
          <w:rFonts w:hint="eastAsia" w:ascii="宋体" w:hAnsi="宋体" w:cs="宋体"/>
          <w:color w:val="auto"/>
          <w:sz w:val="24"/>
          <w:szCs w:val="24"/>
          <w:lang w:val="en-US" w:eastAsia="zh-CN"/>
        </w:rPr>
      </w:pPr>
      <w:r>
        <w:rPr>
          <w:rFonts w:hint="eastAsia" w:ascii="宋体" w:hAnsi="宋体" w:cs="宋体"/>
          <w:b/>
          <w:bCs/>
          <w:color w:val="auto"/>
          <w:sz w:val="24"/>
          <w:szCs w:val="24"/>
          <w:lang w:val="en-US" w:eastAsia="zh-CN"/>
        </w:rPr>
        <w:t>2.质量标准</w:t>
      </w:r>
      <w:r>
        <w:rPr>
          <w:rFonts w:hint="eastAsia" w:ascii="宋体" w:hAnsi="宋体" w:cs="宋体"/>
          <w:color w:val="auto"/>
          <w:sz w:val="24"/>
          <w:szCs w:val="24"/>
          <w:lang w:val="en-US" w:eastAsia="zh-CN"/>
        </w:rPr>
        <w:t>：</w:t>
      </w:r>
      <w:r>
        <w:rPr>
          <w:rFonts w:hint="eastAsia" w:ascii="宋体" w:hAnsi="宋体" w:cs="宋体"/>
          <w:color w:val="auto"/>
          <w:sz w:val="24"/>
          <w:highlight w:val="none"/>
        </w:rPr>
        <w:t>符合国家、行业技术标准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满足采购人需求</w:t>
      </w:r>
      <w:r>
        <w:rPr>
          <w:rFonts w:hint="eastAsia" w:ascii="宋体" w:hAnsi="宋体" w:cs="宋体"/>
          <w:color w:val="auto"/>
          <w:sz w:val="24"/>
          <w:szCs w:val="24"/>
          <w:lang w:val="en-US" w:eastAsia="zh-CN"/>
        </w:rPr>
        <w:t>。</w:t>
      </w:r>
    </w:p>
    <w:p>
      <w:pPr>
        <w:spacing w:line="560" w:lineRule="exact"/>
        <w:ind w:firstLine="482" w:firstLineChars="200"/>
        <w:jc w:val="left"/>
        <w:rPr>
          <w:rFonts w:hint="default" w:ascii="宋体" w:hAnsi="宋体" w:cs="宋体"/>
          <w:color w:val="auto"/>
          <w:sz w:val="24"/>
          <w:szCs w:val="24"/>
          <w:lang w:val="en-US" w:eastAsia="zh-CN"/>
        </w:rPr>
      </w:pPr>
      <w:r>
        <w:rPr>
          <w:rFonts w:hint="eastAsia" w:ascii="宋体" w:hAnsi="宋体" w:cs="宋体"/>
          <w:b/>
          <w:bCs/>
          <w:sz w:val="24"/>
          <w:szCs w:val="24"/>
          <w:lang w:val="en-US" w:eastAsia="zh-CN"/>
        </w:rPr>
        <w:t xml:space="preserve">3.质保期  </w:t>
      </w:r>
      <w:r>
        <w:rPr>
          <w:rFonts w:hint="eastAsia" w:ascii="宋体" w:hAnsi="宋体" w:cs="宋体"/>
          <w:sz w:val="24"/>
          <w:szCs w:val="24"/>
          <w:lang w:val="en-US" w:eastAsia="zh-CN"/>
        </w:rPr>
        <w:t>：三</w:t>
      </w:r>
      <w:r>
        <w:rPr>
          <w:rFonts w:hint="eastAsia" w:ascii="宋体" w:hAnsi="宋体" w:cs="宋体"/>
          <w:color w:val="auto"/>
          <w:sz w:val="24"/>
          <w:szCs w:val="24"/>
          <w:lang w:val="en-US" w:eastAsia="zh-CN"/>
        </w:rPr>
        <w:t>年</w:t>
      </w:r>
    </w:p>
    <w:p>
      <w:pPr>
        <w:spacing w:line="560" w:lineRule="exact"/>
        <w:ind w:firstLine="482" w:firstLineChars="200"/>
        <w:jc w:val="left"/>
        <w:rPr>
          <w:rFonts w:hint="eastAsia" w:ascii="宋体" w:hAnsi="宋体" w:cs="宋体"/>
          <w:sz w:val="24"/>
          <w:szCs w:val="24"/>
          <w:lang w:val="en-US" w:eastAsia="zh-CN"/>
        </w:rPr>
      </w:pPr>
      <w:r>
        <w:rPr>
          <w:rFonts w:hint="eastAsia" w:ascii="宋体" w:hAnsi="宋体" w:cs="宋体"/>
          <w:b/>
          <w:bCs/>
          <w:sz w:val="24"/>
          <w:szCs w:val="24"/>
          <w:lang w:val="en-US" w:eastAsia="zh-CN"/>
        </w:rPr>
        <w:t>4.履约保证金</w:t>
      </w:r>
      <w:r>
        <w:rPr>
          <w:rFonts w:hint="eastAsia" w:ascii="宋体" w:hAnsi="宋体" w:cs="宋体"/>
          <w:sz w:val="24"/>
          <w:szCs w:val="24"/>
          <w:lang w:val="en-US" w:eastAsia="zh-CN"/>
        </w:rPr>
        <w:t>：无</w:t>
      </w:r>
    </w:p>
    <w:p>
      <w:pPr>
        <w:spacing w:line="560" w:lineRule="exact"/>
        <w:ind w:firstLine="482" w:firstLineChars="200"/>
        <w:jc w:val="left"/>
        <w:rPr>
          <w:rFonts w:hint="eastAsia" w:ascii="宋体" w:hAnsi="宋体" w:cs="宋体"/>
          <w:color w:val="FF0000"/>
          <w:sz w:val="24"/>
          <w:szCs w:val="24"/>
          <w:lang w:val="en-US" w:eastAsia="zh-CN"/>
        </w:rPr>
      </w:pPr>
      <w:r>
        <w:rPr>
          <w:rFonts w:hint="eastAsia" w:ascii="宋体" w:hAnsi="宋体" w:cs="宋体"/>
          <w:b/>
          <w:bCs/>
          <w:sz w:val="24"/>
          <w:szCs w:val="24"/>
          <w:lang w:val="en-US" w:eastAsia="zh-CN"/>
        </w:rPr>
        <w:t>5.付款方式</w:t>
      </w:r>
      <w:r>
        <w:rPr>
          <w:rFonts w:hint="eastAsia" w:ascii="宋体" w:hAnsi="宋体" w:cs="宋体"/>
          <w:sz w:val="24"/>
          <w:szCs w:val="24"/>
          <w:lang w:val="en-US" w:eastAsia="zh-CN"/>
        </w:rPr>
        <w:t>：货物</w:t>
      </w:r>
      <w:r>
        <w:rPr>
          <w:rFonts w:hint="eastAsia" w:ascii="宋体" w:hAnsi="宋体" w:eastAsia="宋体" w:cs="宋体"/>
          <w:color w:val="auto"/>
          <w:kern w:val="0"/>
          <w:sz w:val="24"/>
          <w:szCs w:val="24"/>
          <w:lang w:val="en-US" w:eastAsia="zh-CN" w:bidi="zh-CN"/>
        </w:rPr>
        <w:t>验收合格之后，根据合同约定付款。</w:t>
      </w:r>
    </w:p>
    <w:p>
      <w:pPr>
        <w:widowControl/>
        <w:numPr>
          <w:ilvl w:val="0"/>
          <w:numId w:val="0"/>
        </w:numPr>
        <w:jc w:val="center"/>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jc w:val="center"/>
        <w:rPr>
          <w:rFonts w:hint="eastAsia" w:asciiTheme="minorEastAsia" w:hAnsiTheme="minorEastAsia" w:cstheme="minorBidi"/>
          <w:b/>
          <w:bCs/>
          <w:color w:val="auto"/>
          <w:kern w:val="44"/>
          <w:sz w:val="32"/>
          <w:szCs w:val="44"/>
          <w:highlight w:val="none"/>
          <w:lang w:val="en-US" w:eastAsia="zh-CN" w:bidi="ar-SA"/>
        </w:rPr>
      </w:pPr>
    </w:p>
    <w:p>
      <w:pPr>
        <w:spacing w:line="360" w:lineRule="auto"/>
        <w:jc w:val="center"/>
        <w:rPr>
          <w:rFonts w:ascii="宋体" w:hAnsi="宋体"/>
          <w:b/>
          <w:sz w:val="32"/>
          <w:szCs w:val="32"/>
        </w:rPr>
      </w:pPr>
    </w:p>
    <w:p>
      <w:pPr>
        <w:widowControl/>
        <w:numPr>
          <w:ilvl w:val="0"/>
          <w:numId w:val="0"/>
        </w:numPr>
        <w:jc w:val="both"/>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jc w:val="center"/>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jc w:val="center"/>
        <w:rPr>
          <w:rFonts w:hint="eastAsia" w:asciiTheme="minorEastAsia" w:hAnsiTheme="minorEastAsia" w:cstheme="minorBidi"/>
          <w:b/>
          <w:bCs/>
          <w:color w:val="auto"/>
          <w:kern w:val="44"/>
          <w:sz w:val="32"/>
          <w:szCs w:val="44"/>
          <w:highlight w:val="none"/>
          <w:lang w:val="en-US" w:eastAsia="zh-CN" w:bidi="ar-SA"/>
        </w:rPr>
      </w:pPr>
    </w:p>
    <w:p>
      <w:pPr>
        <w:widowControl/>
        <w:numPr>
          <w:ilvl w:val="0"/>
          <w:numId w:val="0"/>
        </w:numPr>
        <w:jc w:val="center"/>
        <w:rPr>
          <w:rFonts w:hint="eastAsia" w:asciiTheme="minorEastAsia" w:hAnsiTheme="minorEastAsia" w:eastAsiaTheme="minorEastAsia" w:cstheme="minorBidi"/>
          <w:b/>
          <w:bCs/>
          <w:color w:val="auto"/>
          <w:kern w:val="44"/>
          <w:sz w:val="32"/>
          <w:szCs w:val="44"/>
          <w:highlight w:val="none"/>
          <w:lang w:val="en-US" w:eastAsia="zh-CN" w:bidi="ar-SA"/>
        </w:rPr>
      </w:pPr>
    </w:p>
    <w:p>
      <w:pPr>
        <w:widowControl/>
        <w:numPr>
          <w:ilvl w:val="0"/>
          <w:numId w:val="0"/>
        </w:numPr>
        <w:jc w:val="center"/>
        <w:rPr>
          <w:rFonts w:hint="eastAsia" w:asciiTheme="minorEastAsia" w:hAnsiTheme="minorEastAsia" w:eastAsiaTheme="minorEastAsia" w:cstheme="minorBidi"/>
          <w:b/>
          <w:bCs/>
          <w:color w:val="auto"/>
          <w:kern w:val="44"/>
          <w:sz w:val="32"/>
          <w:szCs w:val="44"/>
          <w:highlight w:val="none"/>
          <w:lang w:val="en-US" w:eastAsia="zh-CN" w:bidi="ar-SA"/>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both"/>
        <w:rPr>
          <w:rFonts w:ascii="宋体" w:hAnsi="宋体"/>
          <w:b/>
          <w:sz w:val="32"/>
          <w:szCs w:val="32"/>
        </w:rPr>
      </w:pPr>
    </w:p>
    <w:p>
      <w:pPr>
        <w:spacing w:line="560" w:lineRule="exact"/>
        <w:jc w:val="left"/>
        <w:rPr>
          <w:rFonts w:hint="eastAsia" w:hAnsi="宋体" w:eastAsia="宋体"/>
          <w:color w:val="auto"/>
          <w:sz w:val="21"/>
          <w:szCs w:val="21"/>
          <w:u w:val="single"/>
          <w:lang w:val="en-US" w:eastAsia="zh-CN"/>
        </w:rPr>
      </w:pPr>
      <w:r>
        <w:rPr>
          <w:rFonts w:ascii="宋体" w:hAnsi="宋体"/>
          <w:b/>
          <w:sz w:val="32"/>
          <w:szCs w:val="32"/>
        </w:rPr>
        <w:br w:type="page"/>
      </w:r>
    </w:p>
    <w:p>
      <w:pPr>
        <w:spacing w:line="360" w:lineRule="auto"/>
        <w:rPr>
          <w:rFonts w:asciiTheme="minorEastAsia" w:hAnsiTheme="minorEastAsia" w:eastAsiaTheme="minorEastAsia" w:cstheme="minorEastAsia"/>
          <w:b/>
          <w:bCs/>
          <w:sz w:val="24"/>
        </w:rPr>
      </w:pPr>
    </w:p>
    <w:p>
      <w:pPr>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p>
    <w:p>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left"/>
        <w:rPr>
          <w:rFonts w:asciiTheme="minorEastAsia" w:hAnsiTheme="minorEastAsia"/>
          <w:b/>
          <w:color w:val="auto"/>
          <w:sz w:val="28"/>
          <w:highlight w:val="none"/>
        </w:rPr>
      </w:pPr>
    </w:p>
    <w:p>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pPr>
        <w:jc w:val="center"/>
        <w:rPr>
          <w:rFonts w:hint="eastAsia" w:asciiTheme="minorEastAsia" w:hAnsiTheme="minorEastAsia"/>
          <w:b/>
          <w:color w:val="auto"/>
          <w:sz w:val="28"/>
          <w:highlight w:val="none"/>
        </w:rPr>
      </w:pPr>
    </w:p>
    <w:p>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pPr>
        <w:jc w:val="center"/>
        <w:rPr>
          <w:rFonts w:asciiTheme="minorEastAsia" w:hAnsiTheme="minorEastAsia"/>
          <w:b/>
          <w:color w:val="auto"/>
          <w:sz w:val="28"/>
          <w:highlight w:val="none"/>
        </w:rPr>
      </w:pPr>
    </w:p>
    <w:p>
      <w:pPr>
        <w:bidi w:val="0"/>
      </w:pPr>
    </w:p>
    <w:p>
      <w:pPr>
        <w:bidi w:val="0"/>
      </w:pPr>
    </w:p>
    <w:p>
      <w:pPr>
        <w:pStyle w:val="4"/>
        <w:spacing w:before="0" w:after="0"/>
        <w:jc w:val="center"/>
        <w:rPr>
          <w:rFonts w:hint="eastAsia"/>
          <w:color w:val="auto"/>
          <w:sz w:val="28"/>
          <w:highlight w:val="none"/>
          <w:lang w:val="en-US" w:eastAsia="zh-CN"/>
        </w:rPr>
      </w:pPr>
      <w:r>
        <w:rPr>
          <w:rFonts w:hint="eastAsia"/>
          <w:color w:val="auto"/>
          <w:sz w:val="28"/>
          <w:highlight w:val="none"/>
          <w:lang w:val="en-US" w:eastAsia="zh-CN"/>
        </w:rPr>
        <w:t>目   录</w:t>
      </w:r>
    </w:p>
    <w:p>
      <w:pPr>
        <w:pStyle w:val="4"/>
        <w:pageBreakBefore w:val="0"/>
        <w:kinsoku/>
        <w:wordWrap/>
        <w:overflowPunct/>
        <w:topLinePunct w:val="0"/>
        <w:autoSpaceDE/>
        <w:autoSpaceDN/>
        <w:bidi w:val="0"/>
        <w:adjustRightInd/>
        <w:snapToGrid w:val="0"/>
        <w:spacing w:before="0" w:after="0" w:line="360" w:lineRule="auto"/>
        <w:jc w:val="both"/>
        <w:textAlignment w:val="auto"/>
        <w:rPr>
          <w:rFonts w:hint="eastAsia"/>
          <w:color w:val="auto"/>
          <w:sz w:val="22"/>
          <w:szCs w:val="24"/>
          <w:highlight w:val="none"/>
          <w:lang w:val="en-US" w:eastAsia="zh-CN"/>
        </w:rPr>
      </w:pPr>
    </w:p>
    <w:p>
      <w:pPr>
        <w:pStyle w:val="4"/>
        <w:pageBreakBefore w:val="0"/>
        <w:kinsoku/>
        <w:wordWrap/>
        <w:overflowPunct/>
        <w:topLinePunct w:val="0"/>
        <w:autoSpaceDE/>
        <w:autoSpaceDN/>
        <w:bidi w:val="0"/>
        <w:adjustRightInd/>
        <w:snapToGrid w:val="0"/>
        <w:spacing w:before="0" w:after="0" w:line="360" w:lineRule="auto"/>
        <w:jc w:val="both"/>
        <w:textAlignment w:val="auto"/>
        <w:rPr>
          <w:rFonts w:hint="eastAsia"/>
          <w:color w:val="auto"/>
          <w:sz w:val="22"/>
          <w:szCs w:val="24"/>
          <w:highlight w:val="none"/>
          <w:lang w:val="en-US" w:eastAsia="zh-CN"/>
        </w:rPr>
      </w:pPr>
      <w:r>
        <w:rPr>
          <w:rFonts w:hint="eastAsia"/>
          <w:color w:val="auto"/>
          <w:sz w:val="22"/>
          <w:szCs w:val="24"/>
          <w:highlight w:val="none"/>
          <w:lang w:val="en-US" w:eastAsia="zh-CN"/>
        </w:rPr>
        <w:t xml:space="preserve">第一部分  </w:t>
      </w:r>
      <w:r>
        <w:rPr>
          <w:rFonts w:hint="eastAsia"/>
          <w:color w:val="auto"/>
          <w:sz w:val="22"/>
          <w:szCs w:val="24"/>
          <w:highlight w:val="none"/>
          <w:lang w:eastAsia="zh-CN"/>
        </w:rPr>
        <w:t>供应商</w:t>
      </w:r>
      <w:r>
        <w:rPr>
          <w:rFonts w:hint="eastAsia"/>
          <w:color w:val="auto"/>
          <w:sz w:val="22"/>
          <w:szCs w:val="24"/>
          <w:highlight w:val="none"/>
        </w:rPr>
        <w:t>承诺函</w:t>
      </w:r>
    </w:p>
    <w:p>
      <w:pPr>
        <w:pStyle w:val="5"/>
        <w:pageBreakBefore w:val="0"/>
        <w:numPr>
          <w:ilvl w:val="1"/>
          <w:numId w:val="3"/>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Times New Roman"/>
          <w:b w:val="0"/>
          <w:color w:val="auto"/>
          <w:spacing w:val="7"/>
          <w:kern w:val="0"/>
          <w:sz w:val="22"/>
          <w:szCs w:val="22"/>
          <w:lang w:val="en-US" w:eastAsia="zh-CN" w:bidi="ar-SA"/>
        </w:rPr>
      </w:pPr>
      <w:r>
        <w:rPr>
          <w:rFonts w:hint="eastAsia" w:ascii="宋体" w:hAnsi="宋体" w:eastAsia="宋体" w:cs="Times New Roman"/>
          <w:b w:val="0"/>
          <w:color w:val="auto"/>
          <w:spacing w:val="7"/>
          <w:kern w:val="0"/>
          <w:sz w:val="22"/>
          <w:szCs w:val="22"/>
          <w:highlight w:val="none"/>
          <w:lang w:val="en-US" w:eastAsia="zh-CN" w:bidi="ar-SA"/>
        </w:rPr>
        <w:t>响应</w:t>
      </w:r>
      <w:r>
        <w:rPr>
          <w:rFonts w:hint="eastAsia" w:ascii="宋体" w:hAnsi="宋体" w:eastAsia="宋体" w:cs="Times New Roman"/>
          <w:b w:val="0"/>
          <w:color w:val="auto"/>
          <w:spacing w:val="7"/>
          <w:kern w:val="0"/>
          <w:sz w:val="22"/>
          <w:szCs w:val="22"/>
          <w:lang w:val="en-US" w:eastAsia="zh-CN" w:bidi="ar-SA"/>
        </w:rPr>
        <w:t>承诺函</w:t>
      </w:r>
    </w:p>
    <w:p>
      <w:pPr>
        <w:pStyle w:val="5"/>
        <w:pageBreakBefore w:val="0"/>
        <w:numPr>
          <w:ilvl w:val="1"/>
          <w:numId w:val="3"/>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Times New Roman"/>
          <w:b w:val="0"/>
          <w:color w:val="auto"/>
          <w:spacing w:val="7"/>
          <w:kern w:val="0"/>
          <w:sz w:val="22"/>
          <w:szCs w:val="22"/>
          <w:lang w:val="en-US" w:eastAsia="zh-CN" w:bidi="ar-SA"/>
        </w:rPr>
      </w:pPr>
      <w:r>
        <w:rPr>
          <w:rFonts w:hint="eastAsia" w:ascii="宋体" w:hAnsi="宋体" w:eastAsia="宋体" w:cs="Times New Roman"/>
          <w:b w:val="0"/>
          <w:color w:val="auto"/>
          <w:spacing w:val="7"/>
          <w:kern w:val="0"/>
          <w:sz w:val="22"/>
          <w:szCs w:val="22"/>
          <w:lang w:val="en-US" w:eastAsia="zh-CN" w:bidi="ar-SA"/>
        </w:rPr>
        <w:t>反商业贿赂承诺书</w:t>
      </w:r>
    </w:p>
    <w:p>
      <w:pPr>
        <w:pStyle w:val="5"/>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Times New Roman"/>
          <w:b w:val="0"/>
          <w:bCs w:val="0"/>
          <w:color w:val="auto"/>
          <w:spacing w:val="7"/>
          <w:kern w:val="0"/>
          <w:sz w:val="22"/>
          <w:szCs w:val="22"/>
          <w:lang w:val="en-US" w:eastAsia="zh-CN" w:bidi="ar-SA"/>
        </w:rPr>
      </w:pPr>
      <w:r>
        <w:rPr>
          <w:rFonts w:hint="eastAsia" w:ascii="宋体" w:hAnsi="宋体" w:eastAsia="宋体" w:cs="Times New Roman"/>
          <w:b w:val="0"/>
          <w:bCs w:val="0"/>
          <w:color w:val="auto"/>
          <w:spacing w:val="7"/>
          <w:kern w:val="0"/>
          <w:sz w:val="22"/>
          <w:szCs w:val="22"/>
          <w:lang w:val="en-US" w:eastAsia="zh-CN" w:bidi="ar-SA"/>
        </w:rPr>
        <w:t>1.3不参与围标串标承诺书</w:t>
      </w:r>
    </w:p>
    <w:p>
      <w:pPr>
        <w:pStyle w:val="21"/>
        <w:pageBreakBefore w:val="0"/>
        <w:kinsoku/>
        <w:wordWrap/>
        <w:overflowPunct/>
        <w:topLinePunct w:val="0"/>
        <w:autoSpaceDE/>
        <w:autoSpaceDN/>
        <w:bidi w:val="0"/>
        <w:adjustRightInd/>
        <w:snapToGrid w:val="0"/>
        <w:spacing w:before="0" w:after="0" w:line="360" w:lineRule="auto"/>
        <w:jc w:val="both"/>
        <w:textAlignment w:val="auto"/>
        <w:rPr>
          <w:color w:val="auto"/>
          <w:sz w:val="22"/>
          <w:szCs w:val="24"/>
          <w:highlight w:val="none"/>
        </w:rPr>
      </w:pPr>
      <w:r>
        <w:rPr>
          <w:rFonts w:hint="eastAsia"/>
          <w:color w:val="auto"/>
          <w:sz w:val="22"/>
          <w:szCs w:val="24"/>
          <w:highlight w:val="none"/>
        </w:rPr>
        <w:t>第</w:t>
      </w:r>
      <w:r>
        <w:rPr>
          <w:rFonts w:hint="eastAsia"/>
          <w:color w:val="auto"/>
          <w:sz w:val="22"/>
          <w:szCs w:val="24"/>
          <w:highlight w:val="none"/>
          <w:lang w:val="en-US" w:eastAsia="zh-CN"/>
        </w:rPr>
        <w:t>二</w:t>
      </w:r>
      <w:r>
        <w:rPr>
          <w:rFonts w:hint="eastAsia"/>
          <w:color w:val="auto"/>
          <w:sz w:val="22"/>
          <w:szCs w:val="24"/>
          <w:highlight w:val="none"/>
        </w:rPr>
        <w:t>部分</w:t>
      </w:r>
      <w:r>
        <w:rPr>
          <w:rFonts w:hint="eastAsia"/>
          <w:color w:val="auto"/>
          <w:sz w:val="22"/>
          <w:szCs w:val="24"/>
          <w:highlight w:val="none"/>
          <w:lang w:val="en-US" w:eastAsia="zh-CN"/>
        </w:rPr>
        <w:t xml:space="preserve"> </w:t>
      </w:r>
      <w:r>
        <w:rPr>
          <w:rFonts w:hint="eastAsia"/>
          <w:color w:val="auto"/>
          <w:sz w:val="22"/>
          <w:szCs w:val="24"/>
          <w:highlight w:val="none"/>
        </w:rPr>
        <w:t>资格证明文件</w:t>
      </w:r>
    </w:p>
    <w:p>
      <w:pPr>
        <w:pStyle w:val="5"/>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eastAsia="宋体"/>
          <w:color w:val="auto"/>
          <w:sz w:val="22"/>
          <w:szCs w:val="28"/>
          <w:highlight w:val="none"/>
          <w:lang w:eastAsia="zh-CN"/>
        </w:rPr>
      </w:pPr>
      <w:r>
        <w:rPr>
          <w:rFonts w:hint="eastAsia"/>
          <w:color w:val="auto"/>
          <w:sz w:val="22"/>
          <w:szCs w:val="28"/>
          <w:highlight w:val="none"/>
          <w:lang w:val="en-US" w:eastAsia="zh-CN"/>
        </w:rPr>
        <w:t xml:space="preserve">2.1 </w:t>
      </w:r>
      <w:r>
        <w:rPr>
          <w:rFonts w:hint="eastAsia"/>
          <w:color w:val="auto"/>
          <w:sz w:val="22"/>
          <w:szCs w:val="28"/>
          <w:highlight w:val="none"/>
        </w:rPr>
        <w:t>具有独立承担民事责任的能力</w:t>
      </w:r>
    </w:p>
    <w:p>
      <w:pPr>
        <w:pageBreakBefore w:val="0"/>
        <w:kinsoku/>
        <w:wordWrap/>
        <w:overflowPunct/>
        <w:topLinePunct w:val="0"/>
        <w:autoSpaceDE/>
        <w:autoSpaceDN/>
        <w:bidi w:val="0"/>
        <w:adjustRightInd/>
        <w:snapToGrid w:val="0"/>
        <w:spacing w:line="360" w:lineRule="auto"/>
        <w:jc w:val="both"/>
        <w:textAlignment w:val="auto"/>
        <w:outlineLvl w:val="1"/>
        <w:rPr>
          <w:rFonts w:hint="eastAsia" w:ascii="Times New Roman" w:hAnsi="Times New Roman" w:eastAsia="宋体" w:cs="Times New Roman"/>
          <w:color w:val="auto"/>
          <w:kern w:val="2"/>
          <w:sz w:val="22"/>
          <w:szCs w:val="28"/>
          <w:highlight w:val="none"/>
          <w:lang w:val="en-US" w:eastAsia="zh-CN" w:bidi="ar-SA"/>
        </w:rPr>
      </w:pPr>
      <w:r>
        <w:rPr>
          <w:rFonts w:hint="eastAsia" w:ascii="Times New Roman" w:hAnsi="Times New Roman" w:eastAsia="宋体" w:cs="Times New Roman"/>
          <w:color w:val="auto"/>
          <w:kern w:val="2"/>
          <w:sz w:val="22"/>
          <w:szCs w:val="28"/>
          <w:highlight w:val="none"/>
          <w:lang w:val="en-US" w:eastAsia="zh-CN" w:bidi="ar-SA"/>
        </w:rPr>
        <w:t>2.2法定代表人、委托人身份证明</w:t>
      </w:r>
    </w:p>
    <w:p>
      <w:pPr>
        <w:pageBreakBefore w:val="0"/>
        <w:widowControl/>
        <w:numPr>
          <w:ilvl w:val="0"/>
          <w:numId w:val="4"/>
        </w:numPr>
        <w:kinsoku/>
        <w:wordWrap/>
        <w:overflowPunct/>
        <w:topLinePunct w:val="0"/>
        <w:autoSpaceDE/>
        <w:autoSpaceDN/>
        <w:bidi w:val="0"/>
        <w:adjustRightInd/>
        <w:snapToGrid w:val="0"/>
        <w:spacing w:line="360" w:lineRule="auto"/>
        <w:jc w:val="both"/>
        <w:textAlignment w:val="auto"/>
        <w:rPr>
          <w:rFonts w:hint="eastAsia" w:eastAsia="宋体" w:asciiTheme="majorHAnsi" w:hAnsiTheme="majorHAnsi" w:cstheme="majorBidi"/>
          <w:b/>
          <w:bCs/>
          <w:color w:val="auto"/>
          <w:kern w:val="28"/>
          <w:sz w:val="22"/>
          <w:szCs w:val="24"/>
          <w:highlight w:val="none"/>
          <w:lang w:val="en-US" w:eastAsia="zh-CN" w:bidi="ar-SA"/>
        </w:rPr>
      </w:pPr>
      <w:r>
        <w:rPr>
          <w:rFonts w:hint="eastAsia" w:eastAsia="宋体" w:asciiTheme="majorHAnsi" w:hAnsiTheme="majorHAnsi" w:cstheme="majorBidi"/>
          <w:b/>
          <w:bCs/>
          <w:color w:val="auto"/>
          <w:kern w:val="28"/>
          <w:sz w:val="22"/>
          <w:szCs w:val="24"/>
          <w:highlight w:val="none"/>
          <w:lang w:val="en-US" w:eastAsia="zh-CN" w:bidi="ar-SA"/>
        </w:rPr>
        <w:t>其他资格要求</w:t>
      </w:r>
    </w:p>
    <w:p>
      <w:pPr>
        <w:pageBreakBefore w:val="0"/>
        <w:widowControl/>
        <w:numPr>
          <w:ilvl w:val="0"/>
          <w:numId w:val="0"/>
        </w:numPr>
        <w:kinsoku/>
        <w:wordWrap/>
        <w:overflowPunct/>
        <w:topLinePunct w:val="0"/>
        <w:autoSpaceDE/>
        <w:autoSpaceDN/>
        <w:bidi w:val="0"/>
        <w:adjustRightInd/>
        <w:snapToGrid w:val="0"/>
        <w:spacing w:line="360" w:lineRule="auto"/>
        <w:jc w:val="both"/>
        <w:textAlignment w:val="auto"/>
        <w:rPr>
          <w:rFonts w:hint="eastAsia"/>
          <w:sz w:val="18"/>
          <w:szCs w:val="20"/>
          <w:lang w:val="en-US" w:eastAsia="zh-CN"/>
        </w:rPr>
      </w:pPr>
      <w:r>
        <w:rPr>
          <w:rFonts w:hint="eastAsia"/>
          <w:color w:val="auto"/>
          <w:sz w:val="22"/>
          <w:szCs w:val="22"/>
          <w:highlight w:val="none"/>
          <w:lang w:val="en-US" w:eastAsia="zh-CN"/>
        </w:rPr>
        <w:t xml:space="preserve">3.1 </w:t>
      </w:r>
      <w:r>
        <w:rPr>
          <w:rFonts w:hint="eastAsia"/>
          <w:color w:val="auto"/>
          <w:sz w:val="22"/>
          <w:szCs w:val="22"/>
          <w:highlight w:val="none"/>
        </w:rPr>
        <w:t>具有良好的商业信誉和健全的财务会计制度</w:t>
      </w:r>
      <w:r>
        <w:rPr>
          <w:rFonts w:hint="eastAsia" w:ascii="宋体" w:hAnsi="宋体"/>
          <w:color w:val="auto"/>
          <w:sz w:val="21"/>
          <w:szCs w:val="20"/>
        </w:rPr>
        <w:t xml:space="preserve"> </w:t>
      </w:r>
    </w:p>
    <w:p>
      <w:pPr>
        <w:pageBreakBefore w:val="0"/>
        <w:numPr>
          <w:ilvl w:val="0"/>
          <w:numId w:val="0"/>
        </w:numPr>
        <w:kinsoku/>
        <w:wordWrap/>
        <w:overflowPunct/>
        <w:topLinePunct w:val="0"/>
        <w:autoSpaceDE/>
        <w:autoSpaceDN/>
        <w:bidi w:val="0"/>
        <w:adjustRightInd/>
        <w:snapToGrid w:val="0"/>
        <w:spacing w:line="360" w:lineRule="auto"/>
        <w:textAlignment w:val="auto"/>
        <w:rPr>
          <w:rFonts w:hint="eastAsia"/>
          <w:color w:val="auto"/>
          <w:sz w:val="22"/>
          <w:szCs w:val="22"/>
          <w:highlight w:val="none"/>
          <w:lang w:eastAsia="zh-CN"/>
        </w:rPr>
      </w:pPr>
      <w:r>
        <w:rPr>
          <w:rFonts w:hint="eastAsia"/>
          <w:color w:val="auto"/>
          <w:sz w:val="22"/>
          <w:szCs w:val="22"/>
          <w:highlight w:val="none"/>
          <w:lang w:val="en-US" w:eastAsia="zh-CN"/>
        </w:rPr>
        <w:t xml:space="preserve">3.2 </w:t>
      </w:r>
      <w:r>
        <w:rPr>
          <w:rFonts w:hint="eastAsia"/>
          <w:color w:val="auto"/>
          <w:sz w:val="22"/>
          <w:szCs w:val="22"/>
          <w:highlight w:val="none"/>
        </w:rPr>
        <w:t>具有履行合同所必需的设备和专业技术能力</w:t>
      </w:r>
    </w:p>
    <w:p>
      <w:pPr>
        <w:pageBreakBefore w:val="0"/>
        <w:numPr>
          <w:ilvl w:val="0"/>
          <w:numId w:val="0"/>
        </w:numPr>
        <w:kinsoku/>
        <w:wordWrap/>
        <w:overflowPunct/>
        <w:topLinePunct w:val="0"/>
        <w:autoSpaceDE/>
        <w:autoSpaceDN/>
        <w:bidi w:val="0"/>
        <w:adjustRightInd/>
        <w:snapToGrid w:val="0"/>
        <w:spacing w:line="360" w:lineRule="auto"/>
        <w:textAlignment w:val="auto"/>
        <w:rPr>
          <w:rFonts w:hint="eastAsia"/>
          <w:color w:val="auto"/>
          <w:sz w:val="22"/>
          <w:szCs w:val="22"/>
          <w:highlight w:val="none"/>
          <w:lang w:eastAsia="zh-CN"/>
        </w:rPr>
      </w:pPr>
      <w:r>
        <w:rPr>
          <w:rFonts w:hint="eastAsia"/>
          <w:color w:val="auto"/>
          <w:sz w:val="22"/>
          <w:szCs w:val="22"/>
          <w:highlight w:val="none"/>
          <w:lang w:val="en-US" w:eastAsia="zh-CN"/>
        </w:rPr>
        <w:t xml:space="preserve">3.3 </w:t>
      </w:r>
      <w:r>
        <w:rPr>
          <w:rFonts w:hint="eastAsia"/>
          <w:color w:val="auto"/>
          <w:sz w:val="22"/>
          <w:szCs w:val="22"/>
          <w:highlight w:val="none"/>
          <w:lang w:eastAsia="zh-CN"/>
        </w:rPr>
        <w:t>有依法缴纳税收和社会保障资金的良好记录</w:t>
      </w:r>
    </w:p>
    <w:p>
      <w:pPr>
        <w:pageBreakBefore w:val="0"/>
        <w:kinsoku/>
        <w:wordWrap/>
        <w:overflowPunct/>
        <w:topLinePunct w:val="0"/>
        <w:autoSpaceDE/>
        <w:autoSpaceDN/>
        <w:bidi w:val="0"/>
        <w:adjustRightInd/>
        <w:snapToGrid w:val="0"/>
        <w:spacing w:line="360" w:lineRule="auto"/>
        <w:textAlignment w:val="auto"/>
        <w:rPr>
          <w:rFonts w:hint="eastAsia"/>
          <w:color w:val="auto"/>
          <w:sz w:val="22"/>
          <w:szCs w:val="22"/>
          <w:highlight w:val="none"/>
          <w:lang w:eastAsia="zh-CN"/>
        </w:rPr>
      </w:pPr>
      <w:r>
        <w:rPr>
          <w:rFonts w:hint="eastAsia"/>
          <w:color w:val="auto"/>
          <w:sz w:val="22"/>
          <w:szCs w:val="22"/>
          <w:highlight w:val="none"/>
          <w:lang w:val="en-US" w:eastAsia="zh-CN"/>
        </w:rPr>
        <w:t xml:space="preserve">3.4 </w:t>
      </w:r>
      <w:r>
        <w:rPr>
          <w:rFonts w:hint="eastAsia"/>
          <w:color w:val="auto"/>
          <w:sz w:val="22"/>
          <w:szCs w:val="22"/>
          <w:highlight w:val="none"/>
        </w:rPr>
        <w:t>参加政府采购活动前三年内，在经营活动中没有重大违法记录</w:t>
      </w:r>
      <w:r>
        <w:rPr>
          <w:rFonts w:hint="eastAsia"/>
          <w:color w:val="auto"/>
          <w:sz w:val="22"/>
          <w:szCs w:val="22"/>
          <w:highlight w:val="none"/>
          <w:lang w:eastAsia="zh-CN"/>
        </w:rPr>
        <w:t>（</w:t>
      </w:r>
      <w:r>
        <w:rPr>
          <w:rFonts w:hint="eastAsia"/>
          <w:color w:val="auto"/>
          <w:sz w:val="22"/>
          <w:szCs w:val="22"/>
          <w:highlight w:val="none"/>
          <w:lang w:val="en-US" w:eastAsia="zh-CN"/>
        </w:rPr>
        <w:t>承诺书</w:t>
      </w:r>
      <w:r>
        <w:rPr>
          <w:rFonts w:hint="eastAsia"/>
          <w:color w:val="auto"/>
          <w:sz w:val="22"/>
          <w:szCs w:val="22"/>
          <w:highlight w:val="none"/>
          <w:lang w:eastAsia="zh-CN"/>
        </w:rPr>
        <w:t>）</w:t>
      </w:r>
    </w:p>
    <w:p>
      <w:pPr>
        <w:pStyle w:val="4"/>
        <w:pageBreakBefore w:val="0"/>
        <w:kinsoku/>
        <w:wordWrap/>
        <w:overflowPunct/>
        <w:topLinePunct w:val="0"/>
        <w:autoSpaceDE/>
        <w:autoSpaceDN/>
        <w:bidi w:val="0"/>
        <w:adjustRightInd/>
        <w:snapToGrid w:val="0"/>
        <w:spacing w:before="0" w:after="0" w:line="360" w:lineRule="auto"/>
        <w:jc w:val="both"/>
        <w:textAlignment w:val="auto"/>
        <w:rPr>
          <w:rFonts w:hint="eastAsia" w:asciiTheme="minorHAnsi" w:hAnsiTheme="minorHAnsi" w:eastAsiaTheme="minorEastAsia" w:cstheme="minorBidi"/>
          <w:b/>
          <w:bCs/>
          <w:color w:val="auto"/>
          <w:kern w:val="2"/>
          <w:sz w:val="22"/>
          <w:szCs w:val="20"/>
          <w:highlight w:val="none"/>
          <w:lang w:val="en-US" w:eastAsia="zh-CN" w:bidi="ar-SA"/>
        </w:rPr>
      </w:pPr>
      <w:r>
        <w:rPr>
          <w:rFonts w:hint="eastAsia" w:asciiTheme="minorHAnsi" w:hAnsiTheme="minorHAnsi" w:eastAsiaTheme="minorEastAsia" w:cstheme="minorBidi"/>
          <w:b/>
          <w:bCs/>
          <w:color w:val="auto"/>
          <w:kern w:val="2"/>
          <w:sz w:val="22"/>
          <w:szCs w:val="20"/>
          <w:highlight w:val="none"/>
          <w:lang w:val="en-US" w:eastAsia="zh-CN" w:bidi="ar-SA"/>
        </w:rPr>
        <w:t>第四部分</w:t>
      </w:r>
      <w:r>
        <w:rPr>
          <w:rFonts w:hint="eastAsia" w:cstheme="minorBidi"/>
          <w:b/>
          <w:bCs/>
          <w:color w:val="auto"/>
          <w:kern w:val="2"/>
          <w:sz w:val="22"/>
          <w:szCs w:val="20"/>
          <w:highlight w:val="none"/>
          <w:lang w:val="en-US" w:eastAsia="zh-CN" w:bidi="ar-SA"/>
        </w:rPr>
        <w:t xml:space="preserve">  </w:t>
      </w:r>
      <w:r>
        <w:rPr>
          <w:rFonts w:hint="eastAsia" w:asciiTheme="minorHAnsi" w:hAnsiTheme="minorHAnsi" w:eastAsiaTheme="minorEastAsia" w:cstheme="minorBidi"/>
          <w:b/>
          <w:bCs/>
          <w:color w:val="auto"/>
          <w:kern w:val="2"/>
          <w:sz w:val="22"/>
          <w:szCs w:val="20"/>
          <w:highlight w:val="none"/>
          <w:lang w:val="en-US" w:eastAsia="zh-CN" w:bidi="ar-SA"/>
        </w:rPr>
        <w:t>特定资格</w:t>
      </w:r>
      <w:r>
        <w:rPr>
          <w:rFonts w:hint="eastAsia" w:cstheme="minorBidi"/>
          <w:b/>
          <w:bCs/>
          <w:color w:val="auto"/>
          <w:kern w:val="2"/>
          <w:sz w:val="22"/>
          <w:szCs w:val="20"/>
          <w:highlight w:val="none"/>
          <w:lang w:val="en-US" w:eastAsia="zh-CN" w:bidi="ar-SA"/>
        </w:rPr>
        <w:t>（本项目无要求）</w:t>
      </w:r>
    </w:p>
    <w:p>
      <w:pPr>
        <w:pStyle w:val="4"/>
        <w:pageBreakBefore w:val="0"/>
        <w:kinsoku/>
        <w:wordWrap/>
        <w:overflowPunct/>
        <w:topLinePunct w:val="0"/>
        <w:autoSpaceDE/>
        <w:autoSpaceDN/>
        <w:bidi w:val="0"/>
        <w:adjustRightInd/>
        <w:snapToGrid w:val="0"/>
        <w:spacing w:before="0" w:after="0" w:line="360" w:lineRule="auto"/>
        <w:jc w:val="both"/>
        <w:textAlignment w:val="auto"/>
        <w:rPr>
          <w:rFonts w:hint="eastAsia" w:asciiTheme="minorHAnsi" w:hAnsiTheme="minorHAnsi" w:eastAsiaTheme="minorEastAsia" w:cstheme="minorBidi"/>
          <w:b/>
          <w:bCs/>
          <w:color w:val="FF0000"/>
          <w:kern w:val="2"/>
          <w:sz w:val="22"/>
          <w:szCs w:val="20"/>
          <w:highlight w:val="none"/>
          <w:lang w:val="en-US" w:eastAsia="zh-CN" w:bidi="ar-SA"/>
        </w:rPr>
      </w:pPr>
      <w:r>
        <w:rPr>
          <w:rFonts w:hint="eastAsia" w:asciiTheme="minorHAnsi" w:hAnsiTheme="minorHAnsi" w:eastAsiaTheme="minorEastAsia" w:cstheme="minorBidi"/>
          <w:b/>
          <w:bCs/>
          <w:color w:val="auto"/>
          <w:kern w:val="2"/>
          <w:sz w:val="22"/>
          <w:szCs w:val="20"/>
          <w:highlight w:val="none"/>
          <w:lang w:val="en-US" w:eastAsia="zh-CN" w:bidi="ar-SA"/>
        </w:rPr>
        <w:t>第五部分  信用记录</w:t>
      </w:r>
    </w:p>
    <w:p>
      <w:pPr>
        <w:pStyle w:val="4"/>
        <w:pageBreakBefore w:val="0"/>
        <w:kinsoku/>
        <w:wordWrap/>
        <w:overflowPunct/>
        <w:topLinePunct w:val="0"/>
        <w:autoSpaceDE/>
        <w:autoSpaceDN/>
        <w:bidi w:val="0"/>
        <w:adjustRightInd/>
        <w:snapToGrid w:val="0"/>
        <w:spacing w:before="0" w:after="0" w:line="360" w:lineRule="auto"/>
        <w:jc w:val="both"/>
        <w:textAlignment w:val="auto"/>
        <w:rPr>
          <w:rFonts w:hint="eastAsia" w:asciiTheme="minorHAnsi" w:hAnsiTheme="minorHAnsi" w:eastAsiaTheme="minorEastAsia" w:cstheme="minorBidi"/>
          <w:b/>
          <w:bCs/>
          <w:color w:val="auto"/>
          <w:kern w:val="2"/>
          <w:sz w:val="22"/>
          <w:szCs w:val="20"/>
          <w:highlight w:val="none"/>
          <w:lang w:val="en-US" w:eastAsia="zh-CN" w:bidi="ar-SA"/>
        </w:rPr>
      </w:pPr>
      <w:r>
        <w:rPr>
          <w:rFonts w:hint="eastAsia" w:asciiTheme="minorHAnsi" w:hAnsiTheme="minorHAnsi" w:eastAsiaTheme="minorEastAsia" w:cstheme="minorBidi"/>
          <w:b/>
          <w:bCs/>
          <w:color w:val="auto"/>
          <w:kern w:val="2"/>
          <w:sz w:val="22"/>
          <w:szCs w:val="20"/>
          <w:highlight w:val="none"/>
          <w:lang w:val="en-US" w:eastAsia="zh-CN" w:bidi="ar-SA"/>
        </w:rPr>
        <w:t>第六部分  商务、技术文件</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6.1 报价一览表</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6.2 报价明细表</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6.3 采购需求偏离表</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6.4  类似业绩（附合同材料）</w:t>
      </w:r>
    </w:p>
    <w:p>
      <w:pPr>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heme="minorHAnsi" w:hAnsiTheme="minorHAnsi" w:eastAsiaTheme="minorEastAsia" w:cstheme="minorBidi"/>
          <w:b/>
          <w:bCs/>
          <w:color w:val="auto"/>
          <w:kern w:val="2"/>
          <w:sz w:val="22"/>
          <w:szCs w:val="20"/>
          <w:highlight w:val="none"/>
          <w:lang w:val="en-US" w:eastAsia="zh-CN" w:bidi="ar-SA"/>
        </w:rPr>
      </w:pPr>
      <w:r>
        <w:rPr>
          <w:rFonts w:hint="eastAsia" w:asciiTheme="minorEastAsia" w:hAnsiTheme="minorEastAsia"/>
          <w:b/>
          <w:color w:val="auto"/>
          <w:sz w:val="22"/>
          <w:szCs w:val="22"/>
          <w:highlight w:val="none"/>
          <w:lang w:val="en-US" w:eastAsia="zh-CN"/>
        </w:rPr>
        <w:t xml:space="preserve">第七部分  </w:t>
      </w:r>
      <w:r>
        <w:rPr>
          <w:rFonts w:hint="eastAsia" w:asciiTheme="minorHAnsi" w:hAnsiTheme="minorHAnsi" w:eastAsiaTheme="minorEastAsia" w:cstheme="minorBidi"/>
          <w:b/>
          <w:bCs/>
          <w:color w:val="auto"/>
          <w:kern w:val="2"/>
          <w:sz w:val="22"/>
          <w:szCs w:val="20"/>
          <w:highlight w:val="none"/>
          <w:lang w:val="en-US" w:eastAsia="zh-CN" w:bidi="ar-SA"/>
        </w:rPr>
        <w:t>实施方案</w:t>
      </w:r>
    </w:p>
    <w:p>
      <w:pPr>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heme="minorHAnsi" w:hAnsiTheme="minorHAnsi" w:eastAsiaTheme="minorEastAsia" w:cstheme="minorBidi"/>
          <w:b/>
          <w:bCs/>
          <w:color w:val="auto"/>
          <w:kern w:val="2"/>
          <w:sz w:val="22"/>
          <w:szCs w:val="20"/>
          <w:highlight w:val="none"/>
          <w:lang w:val="en-US" w:eastAsia="zh-CN" w:bidi="ar-SA"/>
        </w:rPr>
      </w:pPr>
      <w:r>
        <w:rPr>
          <w:rFonts w:hint="eastAsia" w:asciiTheme="minorEastAsia" w:hAnsiTheme="minorEastAsia"/>
          <w:b/>
          <w:color w:val="auto"/>
          <w:sz w:val="22"/>
          <w:szCs w:val="22"/>
          <w:highlight w:val="none"/>
          <w:lang w:val="en-US" w:eastAsia="zh-CN"/>
        </w:rPr>
        <w:t xml:space="preserve">第八部分  </w:t>
      </w:r>
      <w:r>
        <w:rPr>
          <w:rFonts w:hint="eastAsia" w:asciiTheme="minorHAnsi" w:hAnsiTheme="minorHAnsi" w:eastAsiaTheme="minorEastAsia" w:cstheme="minorBidi"/>
          <w:b/>
          <w:bCs/>
          <w:color w:val="auto"/>
          <w:kern w:val="2"/>
          <w:sz w:val="22"/>
          <w:szCs w:val="20"/>
          <w:highlight w:val="none"/>
          <w:lang w:val="en-US" w:eastAsia="zh-CN" w:bidi="ar-SA"/>
        </w:rPr>
        <w:t>供应商认为需要提供其他资料</w:t>
      </w:r>
    </w:p>
    <w:p>
      <w:pPr>
        <w:pStyle w:val="5"/>
        <w:pageBreakBefore w:val="0"/>
        <w:kinsoku/>
        <w:wordWrap/>
        <w:overflowPunct/>
        <w:topLinePunct w:val="0"/>
        <w:autoSpaceDE/>
        <w:autoSpaceDN/>
        <w:bidi w:val="0"/>
        <w:spacing w:line="360" w:lineRule="auto"/>
        <w:textAlignment w:val="auto"/>
        <w:rPr>
          <w:rFonts w:hint="eastAsia"/>
          <w:color w:val="auto"/>
          <w:sz w:val="28"/>
          <w:highlight w:val="none"/>
          <w:lang w:val="en-US" w:eastAsia="zh-CN"/>
        </w:rPr>
        <w:sectPr>
          <w:pgSz w:w="11906" w:h="16838"/>
          <w:pgMar w:top="1440" w:right="1803" w:bottom="1440" w:left="1803" w:header="851" w:footer="992" w:gutter="0"/>
          <w:cols w:space="0" w:num="1"/>
          <w:titlePg/>
          <w:rtlGutter w:val="0"/>
          <w:docGrid w:type="lines" w:linePitch="319" w:charSpace="0"/>
        </w:sectPr>
      </w:pPr>
    </w:p>
    <w:p>
      <w:pPr>
        <w:pStyle w:val="27"/>
        <w:rPr>
          <w:rFonts w:hint="eastAsia"/>
        </w:rPr>
      </w:pPr>
    </w:p>
    <w:p>
      <w:pPr>
        <w:pStyle w:val="4"/>
        <w:spacing w:before="0" w:after="0"/>
        <w:jc w:val="center"/>
        <w:rPr>
          <w:rFonts w:hint="eastAsia"/>
          <w:color w:val="auto"/>
          <w:sz w:val="28"/>
          <w:highlight w:val="none"/>
          <w:lang w:val="en-US" w:eastAsia="zh-CN"/>
        </w:rPr>
      </w:pPr>
    </w:p>
    <w:p>
      <w:pPr>
        <w:pStyle w:val="4"/>
        <w:spacing w:before="0" w:after="0"/>
        <w:jc w:val="center"/>
        <w:rPr>
          <w:rFonts w:hint="eastAsia"/>
          <w:color w:val="auto"/>
          <w:sz w:val="28"/>
          <w:highlight w:val="none"/>
          <w:lang w:val="en-US" w:eastAsia="zh-CN"/>
        </w:rPr>
      </w:pPr>
    </w:p>
    <w:p>
      <w:pPr>
        <w:pStyle w:val="4"/>
        <w:spacing w:before="0" w:after="0"/>
        <w:jc w:val="center"/>
        <w:rPr>
          <w:rFonts w:hint="eastAsia"/>
          <w:color w:val="auto"/>
          <w:sz w:val="28"/>
          <w:highlight w:val="none"/>
          <w:lang w:val="en-US" w:eastAsia="zh-CN"/>
        </w:rPr>
      </w:pPr>
    </w:p>
    <w:p>
      <w:pPr>
        <w:pStyle w:val="4"/>
        <w:spacing w:before="0" w:after="0"/>
        <w:jc w:val="center"/>
        <w:rPr>
          <w:rFonts w:hint="eastAsia"/>
          <w:color w:val="auto"/>
          <w:sz w:val="28"/>
          <w:highlight w:val="none"/>
          <w:lang w:val="en-US" w:eastAsia="zh-CN"/>
        </w:rPr>
      </w:pPr>
    </w:p>
    <w:p>
      <w:pPr>
        <w:pStyle w:val="4"/>
        <w:spacing w:before="0" w:after="0"/>
        <w:jc w:val="center"/>
        <w:rPr>
          <w:color w:val="auto"/>
          <w:sz w:val="28"/>
          <w:highlight w:val="none"/>
        </w:rPr>
      </w:pPr>
      <w:r>
        <w:rPr>
          <w:rFonts w:hint="eastAsia"/>
          <w:color w:val="auto"/>
          <w:sz w:val="28"/>
          <w:highlight w:val="none"/>
          <w:lang w:val="en-US" w:eastAsia="zh-CN"/>
        </w:rPr>
        <w:t xml:space="preserve">第一部分  </w:t>
      </w:r>
      <w:r>
        <w:rPr>
          <w:rFonts w:hint="eastAsia"/>
          <w:color w:val="auto"/>
          <w:sz w:val="28"/>
          <w:highlight w:val="none"/>
          <w:lang w:eastAsia="zh-CN"/>
        </w:rPr>
        <w:t>供应商</w:t>
      </w:r>
      <w:r>
        <w:rPr>
          <w:rFonts w:hint="eastAsia"/>
          <w:color w:val="auto"/>
          <w:sz w:val="28"/>
          <w:highlight w:val="none"/>
        </w:rPr>
        <w:t>承诺函</w:t>
      </w:r>
    </w:p>
    <w:p>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sectPr>
          <w:pgSz w:w="11906" w:h="16838"/>
          <w:pgMar w:top="1440" w:right="1803" w:bottom="1440" w:left="1803" w:header="851" w:footer="992" w:gutter="0"/>
          <w:cols w:space="0" w:num="1"/>
          <w:titlePg/>
          <w:rtlGutter w:val="0"/>
          <w:docGrid w:type="lines" w:linePitch="319" w:charSpace="0"/>
        </w:sectPr>
      </w:pPr>
    </w:p>
    <w:p>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1.1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pPr>
        <w:pStyle w:val="26"/>
        <w:spacing w:before="0" w:beforeAutospacing="0" w:after="0" w:afterAutospacing="0" w:line="360" w:lineRule="auto"/>
        <w:jc w:val="both"/>
        <w:rPr>
          <w:rFonts w:hint="default" w:ascii="&amp;quot" w:hAnsi="&amp;quot"/>
          <w:color w:val="auto"/>
          <w:spacing w:val="7"/>
          <w:sz w:val="26"/>
          <w:szCs w:val="26"/>
        </w:rPr>
      </w:pPr>
      <w:r>
        <w:rPr>
          <w:color w:val="auto"/>
        </w:rPr>
        <w:t>致</w:t>
      </w:r>
      <w:r>
        <w:rPr>
          <w:rFonts w:hint="eastAsia"/>
          <w:color w:val="auto"/>
          <w:lang w:eastAsia="zh-CN"/>
        </w:rPr>
        <w:t>洛阳市中医院</w:t>
      </w:r>
      <w:r>
        <w:rPr>
          <w:color w:val="auto"/>
          <w:spacing w:val="7"/>
        </w:rPr>
        <w:t>：</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pPr>
        <w:pStyle w:val="26"/>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pPr>
        <w:pStyle w:val="26"/>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pPr>
        <w:pStyle w:val="26"/>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pPr>
        <w:pStyle w:val="26"/>
        <w:spacing w:before="0" w:beforeAutospacing="0" w:after="0" w:afterAutospacing="0" w:line="360" w:lineRule="auto"/>
        <w:ind w:firstLine="480"/>
        <w:rPr>
          <w:rFonts w:hint="default" w:ascii="&amp;quot" w:hAnsi="&amp;quot"/>
          <w:color w:val="auto"/>
          <w:spacing w:val="7"/>
          <w:sz w:val="26"/>
          <w:szCs w:val="26"/>
        </w:rPr>
      </w:pPr>
      <w:r>
        <w:rPr>
          <w:rFonts w:hint="eastAsia"/>
          <w:color w:val="auto"/>
          <w:spacing w:val="7"/>
          <w:lang w:val="en-US" w:eastAsia="zh-CN"/>
        </w:rPr>
        <w:t>四</w:t>
      </w:r>
      <w:r>
        <w:rPr>
          <w:color w:val="auto"/>
          <w:spacing w:val="7"/>
        </w:rPr>
        <w:t>、参加本次采购活动，不存在和其他供应商在同一合同项下的采购项目中，同时委托同一个自然人、同一家庭的人员、同一单位的人员作为代理人的行为。</w:t>
      </w:r>
    </w:p>
    <w:p>
      <w:pPr>
        <w:pStyle w:val="26"/>
        <w:spacing w:before="0" w:beforeAutospacing="0" w:after="0" w:afterAutospacing="0" w:line="360" w:lineRule="auto"/>
        <w:ind w:firstLine="480"/>
        <w:rPr>
          <w:rFonts w:hint="default" w:ascii="&amp;quot" w:hAnsi="&amp;quot"/>
          <w:color w:val="auto"/>
          <w:spacing w:val="7"/>
          <w:sz w:val="26"/>
          <w:szCs w:val="26"/>
        </w:rPr>
      </w:pPr>
      <w:r>
        <w:rPr>
          <w:rFonts w:hint="eastAsia"/>
          <w:color w:val="auto"/>
          <w:spacing w:val="7"/>
          <w:lang w:val="en-US" w:eastAsia="zh-CN"/>
        </w:rPr>
        <w:t>五</w:t>
      </w:r>
      <w:r>
        <w:rPr>
          <w:color w:val="auto"/>
          <w:spacing w:val="7"/>
        </w:rPr>
        <w:t>、供应商参加本次政府采购活动要求在近三年内供应商和其法定代表人没有行贿犯罪行为。</w:t>
      </w:r>
    </w:p>
    <w:p>
      <w:pPr>
        <w:pStyle w:val="26"/>
        <w:spacing w:before="0" w:beforeAutospacing="0" w:after="0" w:afterAutospacing="0" w:line="360" w:lineRule="auto"/>
        <w:ind w:firstLine="480"/>
        <w:rPr>
          <w:rFonts w:hint="default" w:ascii="&amp;quot" w:hAnsi="&amp;quot"/>
          <w:color w:val="auto"/>
          <w:spacing w:val="7"/>
          <w:sz w:val="26"/>
          <w:szCs w:val="26"/>
        </w:rPr>
      </w:pPr>
      <w:r>
        <w:rPr>
          <w:rFonts w:hint="eastAsia"/>
          <w:color w:val="auto"/>
          <w:spacing w:val="7"/>
          <w:lang w:val="en-US" w:eastAsia="zh-CN"/>
        </w:rPr>
        <w:t>六</w:t>
      </w:r>
      <w:r>
        <w:rPr>
          <w:color w:val="auto"/>
          <w:spacing w:val="7"/>
        </w:rPr>
        <w:t>、响应文件中提供的能够给予我公司带来优惠、好处的任何材料资料和技术、服务、商务等响应承诺情况都是真实的、有效的、合法的。</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xml:space="preserve">  </w:t>
      </w:r>
      <w:r>
        <w:rPr>
          <w:rFonts w:hint="eastAsia"/>
          <w:color w:val="auto"/>
          <w:spacing w:val="7"/>
          <w:lang w:val="en-US" w:eastAsia="zh-CN"/>
        </w:rPr>
        <w:t>七</w:t>
      </w:r>
      <w:r>
        <w:rPr>
          <w:color w:val="auto"/>
          <w:spacing w:val="7"/>
        </w:rPr>
        <w:t>、如本项目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xml:space="preserve">    </w:t>
      </w:r>
      <w:r>
        <w:rPr>
          <w:rFonts w:hint="eastAsia"/>
          <w:color w:val="auto"/>
          <w:spacing w:val="7"/>
          <w:lang w:val="en-US" w:eastAsia="zh-CN"/>
        </w:rPr>
        <w:t>八</w:t>
      </w:r>
      <w:r>
        <w:rPr>
          <w:color w:val="auto"/>
          <w:spacing w:val="7"/>
        </w:rPr>
        <w:t>、存在以下行为之一的愿意接受相关部门的处理：</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pPr>
        <w:pStyle w:val="26"/>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pPr>
        <w:pStyle w:val="26"/>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pPr>
        <w:pStyle w:val="11"/>
        <w:jc w:val="center"/>
        <w:outlineLvl w:val="1"/>
        <w:rPr>
          <w:b/>
          <w:color w:val="auto"/>
          <w:sz w:val="32"/>
          <w:szCs w:val="32"/>
        </w:rPr>
      </w:pPr>
    </w:p>
    <w:p>
      <w:pPr>
        <w:pStyle w:val="11"/>
        <w:jc w:val="center"/>
        <w:outlineLvl w:val="1"/>
        <w:rPr>
          <w:b/>
          <w:color w:val="auto"/>
          <w:sz w:val="32"/>
          <w:szCs w:val="32"/>
        </w:rPr>
      </w:pPr>
    </w:p>
    <w:p>
      <w:pPr>
        <w:pStyle w:val="11"/>
        <w:outlineLvl w:val="1"/>
        <w:rPr>
          <w:b/>
          <w:color w:val="auto"/>
          <w:sz w:val="32"/>
          <w:szCs w:val="32"/>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bidi w:val="0"/>
        <w:rPr>
          <w:rFonts w:hint="eastAsia"/>
          <w:lang w:val="en-US" w:eastAsia="zh-CN"/>
        </w:rPr>
      </w:pPr>
    </w:p>
    <w:p>
      <w:pPr>
        <w:pStyle w:val="27"/>
        <w:rPr>
          <w:rFonts w:hint="eastAsia"/>
          <w:lang w:val="en-US" w:eastAsia="zh-CN"/>
        </w:rPr>
      </w:pPr>
    </w:p>
    <w:p>
      <w:pPr>
        <w:pStyle w:val="3"/>
        <w:numPr>
          <w:ilvl w:val="0"/>
          <w:numId w:val="0"/>
        </w:numPr>
        <w:tabs>
          <w:tab w:val="left" w:pos="360"/>
        </w:tabs>
        <w:spacing w:line="440" w:lineRule="exact"/>
        <w:jc w:val="both"/>
        <w:rPr>
          <w:rFonts w:hint="eastAsia" w:ascii="宋体" w:hAnsi="宋体" w:eastAsia="宋体" w:cs="Times New Roman"/>
          <w:b w:val="0"/>
          <w:color w:val="auto"/>
          <w:spacing w:val="7"/>
          <w:kern w:val="0"/>
          <w:sz w:val="24"/>
          <w:szCs w:val="24"/>
          <w:lang w:val="en-US" w:eastAsia="zh-CN" w:bidi="ar-SA"/>
        </w:rPr>
      </w:pPr>
    </w:p>
    <w:p>
      <w:pPr>
        <w:rPr>
          <w:rFonts w:hint="eastAsia"/>
          <w:lang w:val="en-US" w:eastAsia="zh-CN"/>
        </w:rPr>
      </w:pPr>
    </w:p>
    <w:p>
      <w:pPr>
        <w:pStyle w:val="3"/>
        <w:numPr>
          <w:ilvl w:val="0"/>
          <w:numId w:val="0"/>
        </w:numPr>
        <w:tabs>
          <w:tab w:val="left" w:pos="360"/>
        </w:tabs>
        <w:spacing w:line="440" w:lineRule="exact"/>
        <w:jc w:val="both"/>
        <w:rPr>
          <w:rFonts w:hint="eastAsia" w:ascii="宋体" w:hAnsi="宋体" w:eastAsia="宋体" w:cs="Times New Roman"/>
          <w:b w:val="0"/>
          <w:color w:val="auto"/>
          <w:spacing w:val="7"/>
          <w:kern w:val="0"/>
          <w:sz w:val="28"/>
          <w:szCs w:val="28"/>
          <w:lang w:val="en-US" w:eastAsia="zh-CN" w:bidi="ar-SA"/>
        </w:rPr>
      </w:pPr>
    </w:p>
    <w:p>
      <w:pPr>
        <w:pStyle w:val="3"/>
        <w:numPr>
          <w:ilvl w:val="0"/>
          <w:numId w:val="0"/>
        </w:numPr>
        <w:tabs>
          <w:tab w:val="left" w:pos="360"/>
        </w:tabs>
        <w:spacing w:line="440" w:lineRule="exact"/>
        <w:jc w:val="both"/>
        <w:rPr>
          <w:rFonts w:hint="eastAsia" w:ascii="宋体" w:hAnsi="宋体" w:eastAsia="宋体" w:cs="Times New Roman"/>
          <w:b w:val="0"/>
          <w:color w:val="auto"/>
          <w:spacing w:val="7"/>
          <w:kern w:val="0"/>
          <w:sz w:val="28"/>
          <w:szCs w:val="28"/>
          <w:lang w:val="en-US" w:eastAsia="zh-CN" w:bidi="ar-SA"/>
        </w:rPr>
      </w:pPr>
    </w:p>
    <w:p>
      <w:pPr>
        <w:rPr>
          <w:rFonts w:hint="eastAsia"/>
          <w:lang w:val="en-US" w:eastAsia="zh-CN"/>
        </w:rPr>
      </w:pPr>
    </w:p>
    <w:p>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1.2 反商业贿赂承诺书</w:t>
      </w:r>
    </w:p>
    <w:p>
      <w:pPr>
        <w:spacing w:line="600" w:lineRule="exact"/>
        <w:rPr>
          <w:rFonts w:ascii="宋体" w:hAnsi="宋体"/>
          <w:color w:val="auto"/>
          <w:sz w:val="24"/>
          <w:highlight w:val="none"/>
        </w:rPr>
      </w:pPr>
      <w:r>
        <w:rPr>
          <w:rFonts w:hint="eastAsia" w:ascii="宋体" w:hAnsi="宋体"/>
          <w:color w:val="auto"/>
          <w:sz w:val="24"/>
          <w:highlight w:val="none"/>
        </w:rPr>
        <w:t>我公司承诺：</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pPr>
        <w:spacing w:line="600" w:lineRule="exact"/>
        <w:rPr>
          <w:rFonts w:ascii="宋体" w:hAnsi="宋体"/>
          <w:color w:val="auto"/>
          <w:sz w:val="24"/>
          <w:highlight w:val="none"/>
        </w:rPr>
      </w:pPr>
    </w:p>
    <w:p>
      <w:pPr>
        <w:spacing w:line="600" w:lineRule="exact"/>
        <w:rPr>
          <w:rFonts w:ascii="宋体" w:hAnsi="宋体"/>
          <w:color w:val="auto"/>
          <w:sz w:val="24"/>
          <w:highlight w:val="none"/>
        </w:rPr>
      </w:pPr>
    </w:p>
    <w:p>
      <w:pPr>
        <w:pStyle w:val="27"/>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spacing w:line="600" w:lineRule="exact"/>
        <w:jc w:val="center"/>
        <w:rPr>
          <w:rFonts w:ascii="宋体" w:hAnsi="宋体"/>
          <w:color w:val="auto"/>
          <w:sz w:val="24"/>
          <w:highlight w:val="none"/>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27"/>
        <w:rPr>
          <w:rFonts w:hint="eastAsia"/>
        </w:rPr>
      </w:pPr>
    </w:p>
    <w:p>
      <w:pPr>
        <w:rPr>
          <w:rFonts w:hint="eastAsia"/>
        </w:rPr>
      </w:pPr>
    </w:p>
    <w:p>
      <w:pPr>
        <w:pStyle w:val="4"/>
        <w:spacing w:before="0" w:after="0"/>
        <w:jc w:val="center"/>
        <w:rPr>
          <w:rFonts w:hint="eastAsia" w:ascii="宋体" w:hAnsi="宋体" w:eastAsia="宋体" w:cs="Times New Roman"/>
          <w:b w:val="0"/>
          <w:bCs w:val="0"/>
          <w:color w:val="auto"/>
          <w:spacing w:val="7"/>
          <w:kern w:val="0"/>
          <w:sz w:val="28"/>
          <w:szCs w:val="28"/>
          <w:lang w:val="en-US" w:eastAsia="zh-CN" w:bidi="ar-SA"/>
        </w:rPr>
      </w:pPr>
      <w:r>
        <w:rPr>
          <w:rFonts w:hint="eastAsia" w:ascii="宋体" w:hAnsi="宋体" w:eastAsia="宋体" w:cs="Times New Roman"/>
          <w:b w:val="0"/>
          <w:bCs w:val="0"/>
          <w:color w:val="auto"/>
          <w:spacing w:val="7"/>
          <w:kern w:val="0"/>
          <w:sz w:val="28"/>
          <w:szCs w:val="28"/>
          <w:lang w:val="en-US" w:eastAsia="zh-CN" w:bidi="ar-SA"/>
        </w:rPr>
        <w:t>1.3 不参与围标串标承诺书</w:t>
      </w:r>
    </w:p>
    <w:p>
      <w:pPr>
        <w:spacing w:line="360" w:lineRule="auto"/>
        <w:rPr>
          <w:rFonts w:asciiTheme="minorEastAsia" w:hAnsiTheme="minor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我单位自愿参加</w:t>
      </w:r>
      <w:r>
        <w:rPr>
          <w:rFonts w:hint="eastAsia"/>
          <w:sz w:val="24"/>
          <w:szCs w:val="24"/>
          <w:u w:val="single"/>
          <w:lang w:val="en-US" w:eastAsia="zh-CN"/>
        </w:rPr>
        <w:t xml:space="preserve">    </w:t>
      </w:r>
      <w:r>
        <w:rPr>
          <w:rFonts w:hint="eastAsia"/>
          <w:color w:val="FF0000"/>
          <w:sz w:val="24"/>
          <w:szCs w:val="24"/>
          <w:u w:val="single"/>
          <w:lang w:val="en-US" w:eastAsia="zh-CN"/>
        </w:rPr>
        <w:t>项目名称</w:t>
      </w:r>
      <w:r>
        <w:rPr>
          <w:rFonts w:hint="eastAsia"/>
          <w:sz w:val="24"/>
          <w:szCs w:val="24"/>
          <w:u w:val="single"/>
          <w:lang w:val="en-US" w:eastAsia="zh-CN"/>
        </w:rPr>
        <w:t xml:space="preserve">           </w:t>
      </w:r>
      <w:r>
        <w:rPr>
          <w:rFonts w:hint="eastAsia"/>
          <w:sz w:val="24"/>
          <w:szCs w:val="24"/>
          <w:lang w:val="en-US" w:eastAsia="zh-CN"/>
        </w:rPr>
        <w:t>议价</w:t>
      </w:r>
      <w:r>
        <w:rPr>
          <w:rFonts w:hint="eastAsia"/>
          <w:sz w:val="24"/>
          <w:szCs w:val="24"/>
        </w:rPr>
        <w:t>活动，严格遵守相关法律法规，依法诚信经营。我单位郑重承诺: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一</w:t>
      </w:r>
      <w:r>
        <w:rPr>
          <w:rFonts w:hint="eastAsia"/>
          <w:sz w:val="24"/>
          <w:szCs w:val="24"/>
          <w:lang w:eastAsia="zh-CN"/>
        </w:rPr>
        <w:t>）</w:t>
      </w:r>
      <w:r>
        <w:rPr>
          <w:rFonts w:hint="eastAsia"/>
          <w:sz w:val="24"/>
          <w:szCs w:val="24"/>
        </w:rPr>
        <w:t>我单位及参与本项目的相关人员遵循诚实守信的原则，依法依规参加本项目</w:t>
      </w:r>
      <w:r>
        <w:rPr>
          <w:rFonts w:hint="eastAsia"/>
          <w:sz w:val="24"/>
          <w:szCs w:val="24"/>
          <w:lang w:val="en-US" w:eastAsia="zh-CN"/>
        </w:rPr>
        <w:t>议价</w:t>
      </w:r>
      <w:r>
        <w:rPr>
          <w:rFonts w:hint="eastAsia"/>
          <w:sz w:val="24"/>
          <w:szCs w:val="24"/>
        </w:rPr>
        <w:t>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二</w:t>
      </w:r>
      <w:r>
        <w:rPr>
          <w:rFonts w:hint="eastAsia"/>
          <w:sz w:val="24"/>
          <w:szCs w:val="24"/>
          <w:lang w:eastAsia="zh-CN"/>
        </w:rPr>
        <w:t>）</w:t>
      </w:r>
      <w:r>
        <w:rPr>
          <w:rFonts w:hint="eastAsia"/>
          <w:sz w:val="24"/>
          <w:szCs w:val="24"/>
        </w:rPr>
        <w:t>我单位不存在围标、串标、以他人名义投标或者以其他方式弄虚作假，骗取中标的行为，否则，承担相应法律责任，接受相应行政处罚和失信惩戒。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27"/>
        <w:rPr>
          <w:sz w:val="24"/>
          <w:szCs w:val="24"/>
        </w:rPr>
      </w:pPr>
    </w:p>
    <w:p>
      <w:pPr>
        <w:rPr>
          <w:sz w:val="24"/>
          <w:szCs w:val="24"/>
        </w:rPr>
      </w:pPr>
    </w:p>
    <w:p>
      <w:pPr>
        <w:pStyle w:val="27"/>
        <w:rPr>
          <w:sz w:val="24"/>
          <w:szCs w:val="24"/>
        </w:rPr>
      </w:pPr>
    </w:p>
    <w:p>
      <w:pPr>
        <w:rPr>
          <w:sz w:val="24"/>
          <w:szCs w:val="24"/>
        </w:rPr>
      </w:pPr>
    </w:p>
    <w:p>
      <w:pPr>
        <w:pStyle w:val="27"/>
        <w:rPr>
          <w:sz w:val="24"/>
          <w:szCs w:val="24"/>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rPr>
          <w:rFonts w:asciiTheme="minorEastAsia" w:hAnsiTheme="minorEastAsia"/>
          <w:color w:val="auto"/>
          <w:sz w:val="24"/>
          <w:highlight w:val="none"/>
        </w:rPr>
      </w:pPr>
    </w:p>
    <w:p>
      <w:pPr>
        <w:rPr>
          <w:rFonts w:asciiTheme="minorEastAsia" w:hAnsiTheme="minorEastAsia"/>
          <w:color w:val="auto"/>
          <w:sz w:val="24"/>
          <w:highlight w:val="none"/>
        </w:rPr>
      </w:pPr>
    </w:p>
    <w:p>
      <w:pPr>
        <w:pStyle w:val="27"/>
        <w:rPr>
          <w:rFonts w:hint="eastAsia"/>
        </w:rPr>
      </w:pPr>
    </w:p>
    <w:p>
      <w:pPr>
        <w:rPr>
          <w:rFonts w:hint="eastAsia"/>
        </w:rPr>
      </w:pPr>
    </w:p>
    <w:p>
      <w:pPr>
        <w:pStyle w:val="27"/>
        <w:rPr>
          <w:rFonts w:hint="eastAsia"/>
        </w:rPr>
      </w:pPr>
    </w:p>
    <w:p>
      <w:pPr>
        <w:rPr>
          <w:rFonts w:hint="eastAsia"/>
        </w:rPr>
      </w:pPr>
    </w:p>
    <w:p>
      <w:pPr>
        <w:pStyle w:val="27"/>
        <w:rPr>
          <w:rFonts w:hint="eastAsia"/>
        </w:rPr>
      </w:pPr>
    </w:p>
    <w:p>
      <w:pPr>
        <w:rPr>
          <w:rFonts w:hint="eastAsia"/>
        </w:rPr>
      </w:pPr>
    </w:p>
    <w:p>
      <w:pPr>
        <w:pStyle w:val="27"/>
        <w:rPr>
          <w:rFonts w:hint="eastAsia"/>
        </w:rPr>
      </w:pPr>
    </w:p>
    <w:p>
      <w:pPr>
        <w:pStyle w:val="27"/>
        <w:rPr>
          <w:rFonts w:hint="eastAsia"/>
        </w:rPr>
      </w:pPr>
    </w:p>
    <w:p>
      <w:pPr>
        <w:pStyle w:val="21"/>
        <w:spacing w:before="0" w:after="0"/>
        <w:rPr>
          <w:rFonts w:hint="eastAsia"/>
          <w:color w:val="auto"/>
          <w:sz w:val="28"/>
          <w:highlight w:val="none"/>
        </w:rPr>
      </w:pPr>
    </w:p>
    <w:p>
      <w:pPr>
        <w:pStyle w:val="21"/>
        <w:spacing w:before="0" w:after="0"/>
        <w:rPr>
          <w:rFonts w:hint="eastAsia"/>
          <w:color w:val="auto"/>
          <w:sz w:val="28"/>
          <w:highlight w:val="none"/>
        </w:rPr>
      </w:pPr>
    </w:p>
    <w:p>
      <w:pPr>
        <w:pStyle w:val="21"/>
        <w:spacing w:before="0" w:after="0"/>
        <w:rPr>
          <w:rFonts w:hint="eastAsia"/>
          <w:color w:val="auto"/>
          <w:sz w:val="28"/>
          <w:highlight w:val="none"/>
        </w:rPr>
      </w:pPr>
    </w:p>
    <w:p>
      <w:pPr>
        <w:pStyle w:val="21"/>
        <w:spacing w:before="0" w:after="0"/>
        <w:rPr>
          <w:rFonts w:hint="eastAsia"/>
          <w:color w:val="auto"/>
          <w:sz w:val="28"/>
          <w:highlight w:val="none"/>
        </w:rPr>
      </w:pPr>
    </w:p>
    <w:p>
      <w:pPr>
        <w:pStyle w:val="21"/>
        <w:spacing w:before="0" w:after="0"/>
        <w:rPr>
          <w:rFonts w:hint="eastAsia"/>
          <w:color w:val="auto"/>
          <w:sz w:val="28"/>
          <w:highlight w:val="none"/>
        </w:rPr>
      </w:pPr>
    </w:p>
    <w:p>
      <w:pPr>
        <w:pStyle w:val="21"/>
        <w:spacing w:before="0" w:after="0"/>
        <w:rPr>
          <w:color w:val="auto"/>
          <w:sz w:val="28"/>
          <w:highlight w:val="none"/>
        </w:rPr>
      </w:pPr>
      <w:r>
        <w:rPr>
          <w:rFonts w:hint="eastAsia"/>
          <w:color w:val="auto"/>
          <w:sz w:val="28"/>
          <w:highlight w:val="none"/>
        </w:rPr>
        <w:t>第</w:t>
      </w:r>
      <w:r>
        <w:rPr>
          <w:rFonts w:hint="eastAsia"/>
          <w:color w:val="auto"/>
          <w:sz w:val="28"/>
          <w:highlight w:val="none"/>
          <w:lang w:val="en-US" w:eastAsia="zh-CN"/>
        </w:rPr>
        <w:t>二</w:t>
      </w:r>
      <w:r>
        <w:rPr>
          <w:rFonts w:hint="eastAsia"/>
          <w:color w:val="auto"/>
          <w:sz w:val="28"/>
          <w:highlight w:val="none"/>
        </w:rPr>
        <w:t>部分</w:t>
      </w:r>
      <w:r>
        <w:rPr>
          <w:rFonts w:hint="eastAsia"/>
          <w:color w:val="auto"/>
          <w:sz w:val="28"/>
          <w:highlight w:val="none"/>
          <w:lang w:val="en-US" w:eastAsia="zh-CN"/>
        </w:rPr>
        <w:t xml:space="preserve"> </w:t>
      </w:r>
      <w:r>
        <w:rPr>
          <w:rFonts w:hint="eastAsia"/>
          <w:color w:val="auto"/>
          <w:sz w:val="28"/>
          <w:highlight w:val="none"/>
        </w:rPr>
        <w:t>资格证明文件</w:t>
      </w:r>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pStyle w:val="4"/>
        <w:spacing w:before="0" w:after="0"/>
        <w:jc w:val="center"/>
        <w:rPr>
          <w:color w:val="auto"/>
          <w:sz w:val="28"/>
          <w:szCs w:val="36"/>
          <w:highlight w:val="none"/>
        </w:rPr>
      </w:pPr>
      <w:r>
        <w:rPr>
          <w:rFonts w:hint="eastAsia"/>
          <w:color w:val="auto"/>
          <w:sz w:val="28"/>
          <w:szCs w:val="36"/>
          <w:highlight w:val="none"/>
          <w:lang w:val="en-US" w:eastAsia="zh-CN"/>
        </w:rPr>
        <w:t xml:space="preserve">2.1 </w:t>
      </w:r>
      <w:r>
        <w:rPr>
          <w:rFonts w:hint="eastAsia"/>
          <w:color w:val="auto"/>
          <w:sz w:val="28"/>
          <w:szCs w:val="36"/>
          <w:highlight w:val="none"/>
        </w:rPr>
        <w:t>具有独立承担民事责任的能力</w:t>
      </w:r>
    </w:p>
    <w:p>
      <w:pPr>
        <w:jc w:val="center"/>
        <w:rPr>
          <w:rFonts w:asciiTheme="minorEastAsia" w:hAnsiTheme="minorEastAsia"/>
          <w:color w:val="auto"/>
          <w:sz w:val="24"/>
          <w:highlight w:val="none"/>
        </w:rPr>
      </w:pPr>
    </w:p>
    <w:p>
      <w:pPr>
        <w:pStyle w:val="4"/>
        <w:spacing w:before="0" w:after="0"/>
        <w:jc w:val="center"/>
        <w:rPr>
          <w:rFonts w:hint="eastAsia"/>
          <w:color w:val="auto"/>
          <w:sz w:val="28"/>
          <w:szCs w:val="36"/>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hint="eastAsia" w:ascii="宋体" w:hAnsi="宋体" w:cstheme="minorBidi"/>
          <w:color w:val="FF0000"/>
          <w:kern w:val="2"/>
          <w:sz w:val="24"/>
          <w:szCs w:val="22"/>
          <w:lang w:val="en-US" w:eastAsia="zh-CN" w:bidi="ar-SA"/>
        </w:rPr>
        <w:t>（正本需彩印）</w:t>
      </w:r>
    </w:p>
    <w:p>
      <w:pPr>
        <w:pStyle w:val="5"/>
        <w:rPr>
          <w:rFonts w:hint="eastAsia"/>
        </w:rPr>
        <w:sectPr>
          <w:pgSz w:w="11906" w:h="16838"/>
          <w:pgMar w:top="1440" w:right="1803" w:bottom="1440" w:left="1803" w:header="851" w:footer="992" w:gutter="0"/>
          <w:cols w:space="0" w:num="1"/>
          <w:titlePg/>
          <w:rtlGutter w:val="0"/>
          <w:docGrid w:type="lines" w:linePitch="319" w:charSpace="0"/>
        </w:sectPr>
      </w:pPr>
    </w:p>
    <w:p>
      <w:pPr>
        <w:spacing w:line="440" w:lineRule="exact"/>
        <w:jc w:val="center"/>
        <w:outlineLvl w:val="1"/>
        <w:rPr>
          <w:rFonts w:hint="eastAsia" w:asciiTheme="minorHAnsi" w:hAnsiTheme="minorHAnsi" w:eastAsiaTheme="minorEastAsia" w:cstheme="minorBidi"/>
          <w:b/>
          <w:bCs/>
          <w:color w:val="auto"/>
          <w:kern w:val="2"/>
          <w:sz w:val="28"/>
          <w:szCs w:val="36"/>
          <w:highlight w:val="none"/>
          <w:lang w:val="en-US" w:eastAsia="zh-CN" w:bidi="ar-SA"/>
        </w:rPr>
      </w:pPr>
      <w:r>
        <w:rPr>
          <w:rFonts w:hint="eastAsia" w:asciiTheme="minorHAnsi" w:hAnsiTheme="minorHAnsi" w:eastAsiaTheme="minorEastAsia" w:cstheme="minorBidi"/>
          <w:b/>
          <w:bCs/>
          <w:color w:val="auto"/>
          <w:kern w:val="2"/>
          <w:sz w:val="28"/>
          <w:szCs w:val="36"/>
          <w:highlight w:val="none"/>
          <w:lang w:val="en-US" w:eastAsia="zh-CN" w:bidi="ar-SA"/>
        </w:rPr>
        <w:t>2.2法定代表人</w:t>
      </w:r>
      <w:r>
        <w:rPr>
          <w:rFonts w:hint="eastAsia" w:cstheme="minorBidi"/>
          <w:b/>
          <w:bCs/>
          <w:color w:val="auto"/>
          <w:kern w:val="2"/>
          <w:sz w:val="28"/>
          <w:szCs w:val="36"/>
          <w:highlight w:val="none"/>
          <w:lang w:val="en-US" w:eastAsia="zh-CN" w:bidi="ar-SA"/>
        </w:rPr>
        <w:t>、委托人</w:t>
      </w:r>
      <w:r>
        <w:rPr>
          <w:rFonts w:hint="eastAsia" w:asciiTheme="minorHAnsi" w:hAnsiTheme="minorHAnsi" w:eastAsiaTheme="minorEastAsia" w:cstheme="minorBidi"/>
          <w:b/>
          <w:bCs/>
          <w:color w:val="auto"/>
          <w:kern w:val="2"/>
          <w:sz w:val="28"/>
          <w:szCs w:val="36"/>
          <w:highlight w:val="none"/>
          <w:lang w:val="en-US" w:eastAsia="zh-CN" w:bidi="ar-SA"/>
        </w:rPr>
        <w:t>身份证明</w:t>
      </w:r>
    </w:p>
    <w:p>
      <w:pPr>
        <w:spacing w:line="440" w:lineRule="exact"/>
        <w:jc w:val="center"/>
        <w:rPr>
          <w:rFonts w:hint="eastAsia" w:ascii="宋体" w:hAnsi="宋体" w:cs="宋体"/>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pPr>
        <w:spacing w:line="440" w:lineRule="exact"/>
        <w:rPr>
          <w:rFonts w:hint="eastAsia" w:ascii="宋体" w:hAnsi="宋体" w:cs="宋体"/>
          <w:szCs w:val="21"/>
        </w:rPr>
      </w:pPr>
    </w:p>
    <w:p>
      <w:pPr>
        <w:spacing w:line="560" w:lineRule="exact"/>
        <w:ind w:firstLine="840" w:firstLineChars="300"/>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560" w:lineRule="exact"/>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（供应商名称）      </w:t>
      </w:r>
      <w:r>
        <w:rPr>
          <w:rFonts w:hint="eastAsia" w:ascii="宋体" w:hAnsi="宋体" w:cs="宋体"/>
          <w:sz w:val="28"/>
          <w:szCs w:val="28"/>
        </w:rPr>
        <w:t xml:space="preserve"> 的法定代表人。</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特此证明。</w:t>
      </w:r>
    </w:p>
    <w:p>
      <w:pPr>
        <w:spacing w:line="560" w:lineRule="exact"/>
        <w:rPr>
          <w:rFonts w:hint="eastAsia" w:ascii="宋体" w:hAnsi="宋体" w:cs="宋体"/>
          <w:color w:val="FF0000"/>
          <w:sz w:val="28"/>
          <w:szCs w:val="28"/>
        </w:rPr>
      </w:pPr>
      <w:bookmarkStart w:id="1" w:name="_Toc109074660"/>
      <w:bookmarkStart w:id="2" w:name="_Toc109074573"/>
      <w:r>
        <w:rPr>
          <w:rFonts w:hint="eastAsia" w:ascii="宋体" w:hAnsi="宋体" w:cs="宋体"/>
          <w:sz w:val="28"/>
          <w:szCs w:val="28"/>
        </w:rPr>
        <w:t>附法定代表人身份证复印件</w:t>
      </w:r>
      <w:bookmarkEnd w:id="1"/>
      <w:bookmarkEnd w:id="2"/>
      <w:r>
        <w:rPr>
          <w:rFonts w:hint="eastAsia" w:ascii="宋体" w:hAnsi="宋体" w:cstheme="minorBidi"/>
          <w:color w:val="FF0000"/>
          <w:kern w:val="2"/>
          <w:sz w:val="24"/>
          <w:szCs w:val="22"/>
          <w:lang w:val="en-US" w:eastAsia="zh-CN" w:bidi="ar-SA"/>
        </w:rPr>
        <w:t>（正本需彩印）</w:t>
      </w:r>
    </w:p>
    <w:p>
      <w:pPr>
        <w:spacing w:after="120"/>
        <w:rPr>
          <w:rFonts w:hint="eastAsia" w:ascii="宋体" w:hAnsi="宋体" w:cs="宋体"/>
          <w:sz w:val="28"/>
          <w:szCs w:val="28"/>
        </w:rPr>
      </w:pPr>
    </w:p>
    <w:p>
      <w:pPr>
        <w:widowControl/>
        <w:spacing w:line="560" w:lineRule="exact"/>
        <w:ind w:firstLine="2380" w:firstLineChars="850"/>
        <w:rPr>
          <w:rFonts w:hint="eastAsia" w:ascii="宋体" w:hAnsi="宋体" w:cs="宋体"/>
          <w:sz w:val="28"/>
          <w:szCs w:val="28"/>
        </w:rPr>
      </w:pPr>
      <w:r>
        <w:rPr>
          <w:rFonts w:hint="eastAsia" w:ascii="宋体" w:hAnsi="宋体" w:cs="宋体"/>
          <w:sz w:val="28"/>
          <w:szCs w:val="28"/>
        </w:rPr>
        <w:t xml:space="preserve">     供应商：</w:t>
      </w:r>
      <w:r>
        <w:rPr>
          <w:rFonts w:hint="eastAsia" w:ascii="宋体" w:hAnsi="宋体" w:cs="宋体"/>
          <w:sz w:val="28"/>
          <w:szCs w:val="28"/>
          <w:u w:val="single"/>
        </w:rPr>
        <w:t xml:space="preserve">            </w:t>
      </w:r>
      <w:r>
        <w:rPr>
          <w:rFonts w:hint="eastAsia" w:ascii="宋体" w:hAnsi="宋体" w:cs="宋体"/>
          <w:sz w:val="28"/>
          <w:szCs w:val="28"/>
        </w:rPr>
        <w:t>（</w:t>
      </w:r>
      <w:r>
        <w:rPr>
          <w:rFonts w:hint="eastAsia" w:hAnsi="宋体" w:cs="宋体"/>
          <w:color w:val="000000"/>
          <w:sz w:val="28"/>
          <w:szCs w:val="28"/>
        </w:rPr>
        <w:t>盖单位章</w:t>
      </w:r>
      <w:r>
        <w:rPr>
          <w:rFonts w:hint="eastAsia" w:ascii="宋体" w:hAnsi="宋体" w:cs="宋体"/>
          <w:sz w:val="28"/>
          <w:szCs w:val="28"/>
        </w:rPr>
        <w:t>）</w:t>
      </w:r>
    </w:p>
    <w:p>
      <w:pPr>
        <w:spacing w:line="560" w:lineRule="exact"/>
        <w:rPr>
          <w:rFonts w:hint="eastAsia" w:ascii="宋体" w:hAnsi="宋体" w:cs="宋体"/>
          <w:sz w:val="28"/>
          <w:szCs w:val="28"/>
        </w:rPr>
      </w:pPr>
      <w:r>
        <w:rPr>
          <w:rFonts w:hint="eastAsia" w:ascii="宋体" w:hAnsi="宋体" w:cs="宋体"/>
          <w:sz w:val="28"/>
          <w:szCs w:val="28"/>
        </w:rPr>
        <w:t xml:space="preserve">                     日   期：    年   月   日</w:t>
      </w:r>
    </w:p>
    <w:p>
      <w:pPr>
        <w:spacing w:line="440" w:lineRule="exact"/>
        <w:jc w:val="left"/>
        <w:rPr>
          <w:rFonts w:hint="eastAsia" w:ascii="宋体" w:hAnsi="宋体" w:cs="宋体"/>
          <w:sz w:val="28"/>
          <w:szCs w:val="28"/>
        </w:rPr>
      </w:pPr>
    </w:p>
    <w:p>
      <w:pPr>
        <w:spacing w:line="560" w:lineRule="exact"/>
        <w:rPr>
          <w:rFonts w:hint="eastAsia" w:ascii="宋体" w:hAnsi="宋体" w:cs="宋体"/>
          <w:b/>
          <w:szCs w:val="21"/>
        </w:rPr>
      </w:pPr>
    </w:p>
    <w:p>
      <w:pPr>
        <w:pStyle w:val="11"/>
        <w:rPr>
          <w:rFonts w:hint="eastAsia" w:ascii="宋体" w:hAnsi="宋体" w:cs="宋体"/>
          <w:b/>
          <w:szCs w:val="21"/>
        </w:rPr>
      </w:pPr>
    </w:p>
    <w:p>
      <w:pPr>
        <w:rPr>
          <w:rFonts w:hint="eastAsia" w:ascii="宋体" w:hAnsi="宋体" w:cs="宋体"/>
          <w:b/>
          <w:color w:val="FF0000"/>
          <w:szCs w:val="21"/>
        </w:rPr>
      </w:pPr>
      <w:r>
        <w:rPr>
          <w:rFonts w:hint="eastAsia" w:ascii="宋体" w:hAnsi="宋体" w:cs="宋体"/>
          <w:b/>
          <w:color w:val="FF0000"/>
          <w:szCs w:val="21"/>
        </w:rPr>
        <w:t>注：由法定代表人递交响应文件的提供。</w:t>
      </w:r>
    </w:p>
    <w:p>
      <w:pPr>
        <w:pStyle w:val="11"/>
        <w:rPr>
          <w:rFonts w:hint="eastAsia" w:ascii="宋体" w:hAnsi="宋体" w:cs="宋体"/>
          <w:b/>
          <w:szCs w:val="21"/>
        </w:rPr>
      </w:pPr>
    </w:p>
    <w:p>
      <w:pPr>
        <w:rPr>
          <w:rFonts w:hint="eastAsia"/>
        </w:rPr>
      </w:pPr>
    </w:p>
    <w:p>
      <w:pPr>
        <w:jc w:val="center"/>
        <w:rPr>
          <w:rFonts w:hint="eastAsia" w:asciiTheme="minorHAnsi" w:hAnsiTheme="minorHAnsi" w:eastAsiaTheme="minorEastAsia" w:cstheme="minorBidi"/>
          <w:b/>
          <w:bCs/>
          <w:color w:val="auto"/>
          <w:kern w:val="2"/>
          <w:sz w:val="28"/>
          <w:szCs w:val="36"/>
          <w:highlight w:val="none"/>
          <w:lang w:val="en-US" w:eastAsia="zh-CN" w:bidi="ar-SA"/>
        </w:rPr>
      </w:pPr>
      <w:bookmarkStart w:id="3" w:name="_Toc10132"/>
      <w:r>
        <w:rPr>
          <w:rFonts w:hint="eastAsia" w:ascii="宋体" w:hAnsi="宋体" w:cs="宋体"/>
          <w:sz w:val="28"/>
          <w:szCs w:val="28"/>
        </w:rPr>
        <w:br w:type="page"/>
      </w:r>
      <w:bookmarkEnd w:id="3"/>
    </w:p>
    <w:p>
      <w:pPr>
        <w:spacing w:line="560" w:lineRule="exact"/>
        <w:jc w:val="center"/>
        <w:rPr>
          <w:rFonts w:hint="eastAsia" w:ascii="宋体" w:hAnsi="宋体" w:cs="宋体"/>
          <w:b/>
          <w:sz w:val="32"/>
          <w:szCs w:val="32"/>
        </w:rPr>
      </w:pPr>
      <w:r>
        <w:rPr>
          <w:rFonts w:hint="eastAsia" w:ascii="宋体" w:hAnsi="宋体" w:cs="宋体"/>
          <w:b/>
          <w:kern w:val="0"/>
          <w:sz w:val="32"/>
          <w:szCs w:val="32"/>
        </w:rPr>
        <w:t>授权委托书</w:t>
      </w:r>
    </w:p>
    <w:p>
      <w:pPr>
        <w:spacing w:line="560" w:lineRule="exact"/>
        <w:rPr>
          <w:rFonts w:hint="eastAsia" w:ascii="宋体" w:hAnsi="宋体" w:cs="宋体"/>
          <w:sz w:val="28"/>
          <w:szCs w:val="28"/>
          <w:u w:val="single"/>
        </w:rPr>
      </w:pPr>
    </w:p>
    <w:p>
      <w:pPr>
        <w:pStyle w:val="11"/>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本人</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姓名）系</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供应商名称）的法定代表人，现委托</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u w:val="single"/>
          <w:lang w:val="en-US" w:eastAsia="zh-CN" w:bidi="ar-SA"/>
        </w:rPr>
        <w:tab/>
      </w:r>
      <w:r>
        <w:rPr>
          <w:rFonts w:hint="eastAsia" w:ascii="宋体" w:hAnsi="宋体" w:eastAsiaTheme="minorEastAsia" w:cstheme="minorBidi"/>
          <w:kern w:val="2"/>
          <w:sz w:val="24"/>
          <w:szCs w:val="22"/>
          <w:u w:val="single"/>
          <w:lang w:val="en-US" w:eastAsia="zh-CN" w:bidi="ar-SA"/>
        </w:rPr>
        <w:t>（</w:t>
      </w:r>
      <w:r>
        <w:rPr>
          <w:rFonts w:hint="eastAsia" w:ascii="宋体" w:hAnsi="宋体" w:eastAsiaTheme="minorEastAsia" w:cstheme="minorBidi"/>
          <w:kern w:val="2"/>
          <w:sz w:val="24"/>
          <w:szCs w:val="22"/>
          <w:lang w:val="en-US" w:eastAsia="zh-CN" w:bidi="ar-SA"/>
        </w:rPr>
        <w:t>姓名）为我方代理人。代理人根据授权，以我方名义签署、澄清、说明、补正、递交、撤回、修改（项目名称）响应文件、签订合同和处理有关事宜，我公司均予承认，对我公司具有法律约束力。</w:t>
      </w:r>
    </w:p>
    <w:p>
      <w:pPr>
        <w:pStyle w:val="11"/>
        <w:keepNext w:val="0"/>
        <w:keepLines w:val="0"/>
        <w:pageBreakBefore w:val="0"/>
        <w:widowControl w:val="0"/>
        <w:tabs>
          <w:tab w:val="left" w:pos="2712"/>
        </w:tabs>
        <w:kinsoku/>
        <w:wordWrap/>
        <w:overflowPunct/>
        <w:topLinePunct w:val="0"/>
        <w:autoSpaceDE/>
        <w:autoSpaceDN/>
        <w:bidi w:val="0"/>
        <w:adjustRightInd w:val="0"/>
        <w:snapToGrid w:val="0"/>
        <w:spacing w:before="1" w:line="465" w:lineRule="auto"/>
        <w:ind w:left="819" w:leftChars="390" w:right="80" w:firstLine="16" w:firstLineChars="7"/>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 xml:space="preserve">委托期限：          </w:t>
      </w:r>
      <w:r>
        <w:rPr>
          <w:rFonts w:hint="eastAsia" w:ascii="宋体" w:hAnsi="宋体" w:eastAsiaTheme="minorEastAsia" w:cstheme="minorBidi"/>
          <w:kern w:val="2"/>
          <w:sz w:val="24"/>
          <w:szCs w:val="22"/>
          <w:lang w:val="en-US" w:eastAsia="zh-CN" w:bidi="ar-SA"/>
        </w:rPr>
        <w:tab/>
      </w:r>
      <w:r>
        <w:rPr>
          <w:rFonts w:hint="eastAsia" w:ascii="宋体" w:hAnsi="宋体" w:eastAsiaTheme="minorEastAsia" w:cstheme="minorBidi"/>
          <w:kern w:val="2"/>
          <w:sz w:val="24"/>
          <w:szCs w:val="22"/>
          <w:lang w:val="en-US" w:eastAsia="zh-CN" w:bidi="ar-SA"/>
        </w:rPr>
        <w:t>。</w:t>
      </w:r>
    </w:p>
    <w:p>
      <w:pPr>
        <w:pStyle w:val="11"/>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代理人无转委托权。</w:t>
      </w:r>
    </w:p>
    <w:p>
      <w:pPr>
        <w:pStyle w:val="11"/>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b/>
          <w:bCs/>
          <w:color w:val="FF0000"/>
          <w:kern w:val="2"/>
          <w:sz w:val="24"/>
          <w:szCs w:val="22"/>
          <w:lang w:val="en-US" w:eastAsia="zh-CN" w:bidi="ar-SA"/>
        </w:rPr>
      </w:pPr>
      <w:r>
        <w:rPr>
          <w:rFonts w:hint="eastAsia" w:ascii="宋体" w:hAnsi="宋体" w:eastAsiaTheme="minorEastAsia" w:cstheme="minorBidi"/>
          <w:kern w:val="2"/>
          <w:sz w:val="24"/>
          <w:szCs w:val="22"/>
          <w:lang w:val="en-US" w:eastAsia="zh-CN" w:bidi="ar-SA"/>
        </w:rPr>
        <w:t>附：法定代表人及委托代理人身份证复印件</w:t>
      </w:r>
      <w:r>
        <w:rPr>
          <w:rFonts w:hint="eastAsia" w:ascii="宋体" w:hAnsi="宋体" w:cstheme="minorBidi"/>
          <w:b/>
          <w:bCs/>
          <w:color w:val="FF0000"/>
          <w:kern w:val="2"/>
          <w:sz w:val="24"/>
          <w:szCs w:val="22"/>
          <w:lang w:val="en-US" w:eastAsia="zh-CN" w:bidi="ar-SA"/>
        </w:rPr>
        <w:t>（正本需彩印）</w:t>
      </w:r>
    </w:p>
    <w:p>
      <w:pPr>
        <w:spacing w:line="560" w:lineRule="exact"/>
        <w:rPr>
          <w:rFonts w:hint="eastAsia" w:ascii="宋体" w:hAnsi="宋体" w:cs="宋体"/>
          <w:sz w:val="28"/>
          <w:szCs w:val="28"/>
        </w:rPr>
      </w:pPr>
    </w:p>
    <w:p>
      <w:pPr>
        <w:spacing w:line="560" w:lineRule="exact"/>
        <w:ind w:firstLine="420" w:firstLineChars="150"/>
        <w:rPr>
          <w:rFonts w:hint="eastAsia" w:ascii="宋体" w:hAnsi="宋体" w:cs="宋体"/>
          <w:sz w:val="28"/>
          <w:szCs w:val="28"/>
        </w:rPr>
      </w:pPr>
    </w:p>
    <w:p>
      <w:pPr>
        <w:spacing w:line="360" w:lineRule="auto"/>
        <w:ind w:firstLine="2520" w:firstLineChars="900"/>
        <w:rPr>
          <w:sz w:val="28"/>
          <w:szCs w:val="28"/>
        </w:rPr>
      </w:pPr>
      <w:r>
        <w:rPr>
          <w:rFonts w:hint="eastAsia"/>
          <w:sz w:val="28"/>
          <w:szCs w:val="28"/>
        </w:rPr>
        <w:t>供应商名称：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（盖单位章）</w:t>
      </w:r>
    </w:p>
    <w:p>
      <w:pPr>
        <w:spacing w:line="360" w:lineRule="auto"/>
        <w:ind w:firstLine="2520" w:firstLineChars="9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spacing w:line="360" w:lineRule="auto"/>
        <w:ind w:firstLine="2520" w:firstLineChars="900"/>
        <w:rPr>
          <w:sz w:val="28"/>
          <w:szCs w:val="28"/>
        </w:rPr>
      </w:pPr>
      <w:r>
        <w:rPr>
          <w:rFonts w:hint="eastAsia"/>
          <w:sz w:val="28"/>
          <w:szCs w:val="28"/>
          <w:lang w:val="en-US" w:eastAsia="zh-CN"/>
        </w:rPr>
        <w:t>委</w:t>
      </w:r>
      <w:r>
        <w:rPr>
          <w:rFonts w:hint="eastAsia"/>
          <w:sz w:val="28"/>
          <w:szCs w:val="28"/>
        </w:rPr>
        <w:t>托代理人：</w:t>
      </w:r>
      <w:r>
        <w:rPr>
          <w:rFonts w:hint="eastAsia"/>
          <w:sz w:val="28"/>
          <w:szCs w:val="28"/>
          <w:u w:val="single"/>
        </w:rPr>
        <w:t xml:space="preserve">                 </w:t>
      </w:r>
      <w:r>
        <w:rPr>
          <w:rFonts w:hint="eastAsia"/>
          <w:sz w:val="28"/>
          <w:szCs w:val="28"/>
        </w:rPr>
        <w:t>（签字或盖章）</w:t>
      </w:r>
    </w:p>
    <w:p>
      <w:pPr>
        <w:pStyle w:val="11"/>
        <w:ind w:firstLine="3080" w:firstLineChars="1100"/>
        <w:rPr>
          <w:sz w:val="28"/>
          <w:szCs w:val="28"/>
        </w:rPr>
      </w:pPr>
    </w:p>
    <w:p>
      <w:pPr>
        <w:pStyle w:val="11"/>
        <w:ind w:firstLine="3080" w:firstLineChars="1100"/>
        <w:rPr>
          <w:sz w:val="28"/>
          <w:szCs w:val="28"/>
        </w:rPr>
      </w:pPr>
      <w:r>
        <w:rPr>
          <w:sz w:val="28"/>
          <w:szCs w:val="28"/>
        </w:rPr>
        <w:t>日</w:t>
      </w:r>
      <w:r>
        <w:rPr>
          <w:rFonts w:hint="eastAsia"/>
          <w:sz w:val="28"/>
          <w:szCs w:val="28"/>
        </w:rPr>
        <w:t xml:space="preserve">      </w:t>
      </w:r>
      <w:r>
        <w:rPr>
          <w:sz w:val="28"/>
          <w:szCs w:val="28"/>
        </w:rPr>
        <w:t>期：</w:t>
      </w:r>
      <w:r>
        <w:rPr>
          <w:rFonts w:hint="eastAsia"/>
          <w:sz w:val="28"/>
          <w:szCs w:val="28"/>
        </w:rPr>
        <w:t xml:space="preserve">     </w:t>
      </w:r>
      <w:r>
        <w:rPr>
          <w:rFonts w:hint="eastAsia" w:ascii="宋体" w:hAnsi="宋体" w:cs="宋体"/>
          <w:sz w:val="28"/>
          <w:szCs w:val="28"/>
        </w:rPr>
        <w:t xml:space="preserve">年   月   日 </w:t>
      </w:r>
    </w:p>
    <w:p>
      <w:pPr>
        <w:spacing w:line="560" w:lineRule="exact"/>
        <w:ind w:firstLine="480" w:firstLineChars="150"/>
        <w:rPr>
          <w:rFonts w:hint="eastAsia" w:ascii="宋体" w:hAnsi="宋体" w:cs="宋体"/>
          <w:sz w:val="32"/>
          <w:szCs w:val="32"/>
        </w:rPr>
      </w:pPr>
    </w:p>
    <w:p>
      <w:pPr>
        <w:spacing w:line="560" w:lineRule="exact"/>
        <w:ind w:firstLine="316" w:firstLineChars="150"/>
        <w:rPr>
          <w:rFonts w:hint="eastAsia"/>
          <w:color w:val="FF0000"/>
        </w:rPr>
        <w:sectPr>
          <w:pgSz w:w="11906" w:h="16838"/>
          <w:pgMar w:top="1440" w:right="1803" w:bottom="1440" w:left="1803" w:header="851" w:footer="992" w:gutter="0"/>
          <w:cols w:space="0" w:num="1"/>
          <w:titlePg/>
          <w:rtlGutter w:val="0"/>
          <w:docGrid w:type="lines" w:linePitch="319" w:charSpace="0"/>
        </w:sectPr>
      </w:pPr>
      <w:r>
        <w:rPr>
          <w:rFonts w:hint="eastAsia"/>
          <w:b/>
          <w:bCs/>
          <w:color w:val="FF0000"/>
        </w:rPr>
        <w:t>注：由委托代理人递交响应文件的提供</w:t>
      </w:r>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color w:val="auto"/>
          <w:sz w:val="28"/>
          <w:highlight w:val="none"/>
        </w:rPr>
      </w:pPr>
    </w:p>
    <w:p>
      <w:pPr>
        <w:widowControl/>
        <w:jc w:val="center"/>
        <w:rPr>
          <w:rFonts w:hint="eastAsia" w:asciiTheme="minorEastAsia" w:hAnsiTheme="minorEastAsia" w:eastAsiaTheme="minorEastAsia"/>
          <w:color w:val="auto"/>
          <w:highlight w:val="none"/>
          <w:lang w:val="en-US" w:eastAsia="zh-CN"/>
        </w:rPr>
        <w:sectPr>
          <w:pgSz w:w="11906" w:h="16838"/>
          <w:pgMar w:top="1440" w:right="1803" w:bottom="1440" w:left="1803" w:header="851" w:footer="992" w:gutter="0"/>
          <w:cols w:space="0" w:num="1"/>
          <w:titlePg/>
          <w:rtlGutter w:val="0"/>
          <w:docGrid w:type="lines" w:linePitch="319" w:charSpace="0"/>
        </w:sectPr>
      </w:pPr>
      <w:r>
        <w:rPr>
          <w:rFonts w:hint="eastAsia"/>
          <w:color w:val="auto"/>
          <w:sz w:val="28"/>
          <w:highlight w:val="none"/>
        </w:rPr>
        <w:t>第</w:t>
      </w:r>
      <w:r>
        <w:rPr>
          <w:rFonts w:hint="eastAsia"/>
          <w:color w:val="auto"/>
          <w:sz w:val="28"/>
          <w:highlight w:val="none"/>
          <w:lang w:val="en-US" w:eastAsia="zh-CN"/>
        </w:rPr>
        <w:t>三</w:t>
      </w:r>
      <w:r>
        <w:rPr>
          <w:rFonts w:hint="eastAsia"/>
          <w:color w:val="auto"/>
          <w:sz w:val="28"/>
          <w:highlight w:val="none"/>
        </w:rPr>
        <w:t>部分</w:t>
      </w:r>
      <w:r>
        <w:rPr>
          <w:rFonts w:hint="eastAsia"/>
          <w:color w:val="auto"/>
          <w:sz w:val="28"/>
          <w:highlight w:val="none"/>
          <w:lang w:val="en-US" w:eastAsia="zh-CN"/>
        </w:rPr>
        <w:t xml:space="preserve"> 其他</w:t>
      </w:r>
      <w:r>
        <w:rPr>
          <w:rFonts w:hint="eastAsia"/>
          <w:color w:val="auto"/>
          <w:sz w:val="28"/>
          <w:highlight w:val="none"/>
        </w:rPr>
        <w:t>资格</w:t>
      </w:r>
      <w:r>
        <w:rPr>
          <w:rFonts w:hint="eastAsia"/>
          <w:color w:val="auto"/>
          <w:sz w:val="28"/>
          <w:highlight w:val="none"/>
          <w:lang w:val="en-US" w:eastAsia="zh-CN"/>
        </w:rPr>
        <w:t>要求</w:t>
      </w:r>
    </w:p>
    <w:p>
      <w:pPr>
        <w:pStyle w:val="4"/>
        <w:spacing w:before="0" w:after="0"/>
        <w:jc w:val="both"/>
        <w:rPr>
          <w:rFonts w:hint="eastAsia"/>
          <w:color w:val="auto"/>
          <w:sz w:val="28"/>
          <w:szCs w:val="28"/>
          <w:highlight w:val="none"/>
        </w:rPr>
      </w:pPr>
    </w:p>
    <w:p>
      <w:pPr>
        <w:pStyle w:val="4"/>
        <w:spacing w:before="0" w:after="0"/>
        <w:jc w:val="center"/>
        <w:rPr>
          <w:color w:val="auto"/>
          <w:sz w:val="28"/>
          <w:szCs w:val="28"/>
          <w:highlight w:val="none"/>
        </w:rPr>
      </w:pPr>
      <w:r>
        <w:rPr>
          <w:rFonts w:hint="eastAsia"/>
          <w:color w:val="auto"/>
          <w:sz w:val="28"/>
          <w:szCs w:val="28"/>
          <w:highlight w:val="none"/>
          <w:lang w:val="en-US" w:eastAsia="zh-CN"/>
        </w:rPr>
        <w:t xml:space="preserve">3.1 </w:t>
      </w:r>
      <w:r>
        <w:rPr>
          <w:rFonts w:hint="eastAsia"/>
          <w:color w:val="auto"/>
          <w:sz w:val="28"/>
          <w:szCs w:val="28"/>
          <w:highlight w:val="none"/>
        </w:rPr>
        <w:t>具有良好的商业信誉和健全的财务会计制度</w:t>
      </w:r>
    </w:p>
    <w:p>
      <w:pPr>
        <w:spacing w:line="360" w:lineRule="auto"/>
        <w:ind w:firstLine="424" w:firstLineChars="177"/>
        <w:rPr>
          <w:rFonts w:asciiTheme="minorEastAsia" w:hAnsiTheme="minorEastAsia"/>
          <w:color w:val="auto"/>
          <w:sz w:val="24"/>
          <w:highlight w:val="none"/>
        </w:rPr>
      </w:pPr>
    </w:p>
    <w:p>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pPr>
        <w:pStyle w:val="69"/>
        <w:numPr>
          <w:ilvl w:val="0"/>
          <w:numId w:val="5"/>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2024年度</w:t>
      </w:r>
      <w:r>
        <w:rPr>
          <w:rFonts w:hint="eastAsia" w:ascii="宋体" w:hAnsi="宋体"/>
          <w:color w:val="auto"/>
          <w:sz w:val="24"/>
          <w:highlight w:val="none"/>
        </w:rPr>
        <w:t>经会计师事务</w:t>
      </w:r>
      <w:r>
        <w:rPr>
          <w:rFonts w:hint="eastAsia" w:ascii="宋体" w:hAnsi="宋体"/>
          <w:color w:val="auto"/>
          <w:sz w:val="24"/>
        </w:rPr>
        <w:t xml:space="preserve">所或者审计机构审计的财务报告； </w:t>
      </w:r>
    </w:p>
    <w:p>
      <w:pPr>
        <w:numPr>
          <w:ilvl w:val="0"/>
          <w:numId w:val="5"/>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pPr>
        <w:spacing w:line="360" w:lineRule="auto"/>
        <w:ind w:firstLine="424" w:firstLineChars="177"/>
        <w:rPr>
          <w:rFonts w:hint="eastAsia" w:ascii="宋体" w:hAnsi="宋体"/>
          <w:color w:val="auto"/>
          <w:sz w:val="24"/>
        </w:rPr>
      </w:pPr>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pStyle w:val="4"/>
        <w:spacing w:before="0" w:after="0"/>
        <w:jc w:val="center"/>
        <w:rPr>
          <w:rFonts w:hint="eastAsia"/>
          <w:color w:val="auto"/>
          <w:sz w:val="28"/>
          <w:szCs w:val="28"/>
          <w:highlight w:val="none"/>
        </w:rPr>
      </w:pPr>
    </w:p>
    <w:p>
      <w:pPr>
        <w:pStyle w:val="4"/>
        <w:spacing w:before="0" w:after="0"/>
        <w:jc w:val="center"/>
        <w:rPr>
          <w:color w:val="auto"/>
          <w:sz w:val="28"/>
          <w:szCs w:val="28"/>
          <w:highlight w:val="none"/>
        </w:rPr>
      </w:pPr>
      <w:r>
        <w:rPr>
          <w:rFonts w:hint="eastAsia"/>
          <w:color w:val="auto"/>
          <w:sz w:val="28"/>
          <w:szCs w:val="28"/>
          <w:highlight w:val="none"/>
          <w:lang w:val="en-US" w:eastAsia="zh-CN"/>
        </w:rPr>
        <w:t xml:space="preserve">3.2 </w:t>
      </w:r>
      <w:r>
        <w:rPr>
          <w:rFonts w:hint="eastAsia"/>
          <w:color w:val="auto"/>
          <w:sz w:val="28"/>
          <w:szCs w:val="28"/>
          <w:highlight w:val="none"/>
        </w:rPr>
        <w:t>具有履行合同所必需的设备和专业技术能力</w:t>
      </w:r>
    </w:p>
    <w:p>
      <w:pPr>
        <w:bidi w:val="0"/>
        <w:rPr>
          <w:rFonts w:hint="eastAsia"/>
          <w:sz w:val="24"/>
          <w:szCs w:val="24"/>
        </w:rPr>
      </w:pPr>
    </w:p>
    <w:p>
      <w:pPr>
        <w:bidi w:val="0"/>
        <w:rPr>
          <w:rFonts w:hint="eastAsia"/>
          <w:sz w:val="24"/>
          <w:szCs w:val="24"/>
          <w:lang w:val="en-US" w:eastAsia="zh-CN"/>
        </w:rPr>
      </w:pPr>
    </w:p>
    <w:p>
      <w:pPr>
        <w:bidi w:val="0"/>
        <w:rPr>
          <w:rFonts w:hint="eastAsia"/>
          <w:sz w:val="24"/>
          <w:szCs w:val="24"/>
        </w:rPr>
      </w:pPr>
      <w:r>
        <w:rPr>
          <w:rFonts w:hint="eastAsia"/>
          <w:sz w:val="24"/>
          <w:szCs w:val="24"/>
          <w:lang w:val="en-US" w:eastAsia="zh-CN"/>
        </w:rPr>
        <w:t>洛阳市中医院</w:t>
      </w:r>
      <w:r>
        <w:rPr>
          <w:rFonts w:hint="eastAsia"/>
          <w:sz w:val="24"/>
          <w:szCs w:val="24"/>
        </w:rPr>
        <w:t>：</w:t>
      </w:r>
    </w:p>
    <w:p>
      <w:pPr>
        <w:bidi w:val="0"/>
        <w:rPr>
          <w:rFonts w:hint="eastAsia"/>
          <w:sz w:val="24"/>
          <w:szCs w:val="24"/>
        </w:rPr>
      </w:pPr>
    </w:p>
    <w:p>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pPr>
        <w:bidi w:val="0"/>
        <w:rPr>
          <w:sz w:val="24"/>
          <w:szCs w:val="24"/>
        </w:rPr>
      </w:pPr>
    </w:p>
    <w:p>
      <w:pPr>
        <w:bidi w:val="0"/>
        <w:rPr>
          <w:sz w:val="24"/>
          <w:szCs w:val="24"/>
        </w:rPr>
      </w:pPr>
    </w:p>
    <w:p>
      <w:pPr>
        <w:pStyle w:val="27"/>
      </w:pPr>
    </w:p>
    <w:p/>
    <w:p>
      <w:pPr>
        <w:pStyle w:val="27"/>
      </w:pPr>
    </w:p>
    <w:p/>
    <w:p>
      <w:pPr>
        <w:spacing w:line="360" w:lineRule="auto"/>
        <w:rPr>
          <w:rFonts w:hint="eastAsia" w:asciiTheme="minorEastAsia" w:hAnsiTheme="minorEastAsia"/>
          <w:color w:val="auto"/>
          <w:sz w:val="24"/>
          <w:highlight w:val="red"/>
          <w:lang w:eastAsia="zh-CN"/>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r>
        <w:rPr>
          <w:rFonts w:asciiTheme="minorEastAsia" w:hAnsiTheme="minorEastAsia"/>
          <w:color w:val="auto"/>
          <w:highlight w:val="none"/>
        </w:rPr>
        <w:br w:type="page"/>
      </w:r>
    </w:p>
    <w:p>
      <w:pPr>
        <w:bidi w:val="0"/>
        <w:rPr>
          <w:rFonts w:hint="eastAsia"/>
        </w:rPr>
      </w:pPr>
    </w:p>
    <w:p>
      <w:pPr>
        <w:pStyle w:val="4"/>
        <w:spacing w:before="0" w:after="0"/>
        <w:jc w:val="center"/>
        <w:rPr>
          <w:color w:val="auto"/>
          <w:sz w:val="28"/>
          <w:szCs w:val="28"/>
          <w:highlight w:val="none"/>
        </w:rPr>
      </w:pPr>
      <w:r>
        <w:rPr>
          <w:rFonts w:hint="eastAsia"/>
          <w:color w:val="auto"/>
          <w:sz w:val="28"/>
          <w:szCs w:val="28"/>
          <w:highlight w:val="none"/>
          <w:lang w:val="en-US" w:eastAsia="zh-CN"/>
        </w:rPr>
        <w:t xml:space="preserve">3.3 </w:t>
      </w:r>
      <w:r>
        <w:rPr>
          <w:rFonts w:hint="eastAsia"/>
          <w:color w:val="auto"/>
          <w:sz w:val="28"/>
          <w:szCs w:val="28"/>
          <w:highlight w:val="none"/>
        </w:rPr>
        <w:t>有依法缴纳税收和社会保障资金的良好记录</w:t>
      </w:r>
    </w:p>
    <w:p>
      <w:pPr>
        <w:spacing w:line="360" w:lineRule="auto"/>
        <w:ind w:firstLine="424" w:firstLineChars="177"/>
        <w:rPr>
          <w:rFonts w:asciiTheme="minorEastAsia" w:hAnsiTheme="minorEastAsia"/>
          <w:color w:val="auto"/>
          <w:sz w:val="24"/>
          <w:highlight w:val="none"/>
        </w:rPr>
      </w:pPr>
    </w:p>
    <w:p>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pStyle w:val="4"/>
        <w:spacing w:before="0" w:after="0"/>
        <w:jc w:val="center"/>
        <w:rPr>
          <w:rFonts w:hint="eastAsia"/>
          <w:color w:val="auto"/>
          <w:sz w:val="28"/>
          <w:highlight w:val="none"/>
        </w:rPr>
      </w:pPr>
    </w:p>
    <w:p>
      <w:pPr>
        <w:pStyle w:val="4"/>
        <w:spacing w:before="0" w:after="0"/>
        <w:jc w:val="center"/>
        <w:rPr>
          <w:color w:val="auto"/>
          <w:sz w:val="28"/>
          <w:highlight w:val="none"/>
        </w:rPr>
      </w:pPr>
      <w:r>
        <w:rPr>
          <w:rFonts w:hint="eastAsia"/>
          <w:color w:val="auto"/>
          <w:sz w:val="28"/>
          <w:highlight w:val="none"/>
          <w:lang w:val="en-US" w:eastAsia="zh-CN"/>
        </w:rPr>
        <w:t xml:space="preserve">3.4 </w:t>
      </w:r>
      <w:r>
        <w:rPr>
          <w:rFonts w:hint="eastAsia"/>
          <w:color w:val="auto"/>
          <w:sz w:val="28"/>
          <w:highlight w:val="none"/>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27"/>
      </w:pPr>
    </w:p>
    <w:p/>
    <w:p>
      <w:pPr>
        <w:pStyle w:val="27"/>
      </w:pPr>
    </w:p>
    <w:p/>
    <w:p>
      <w:pPr>
        <w:pStyle w:val="27"/>
      </w:pPr>
    </w:p>
    <w:p/>
    <w:p>
      <w:pPr>
        <w:pStyle w:val="27"/>
      </w:pPr>
    </w:p>
    <w:p/>
    <w:p>
      <w:pPr>
        <w:pStyle w:val="11"/>
      </w:pPr>
    </w:p>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rPr>
          <w:rFonts w:hint="eastAsia"/>
          <w:color w:val="auto"/>
          <w:sz w:val="28"/>
          <w:szCs w:val="36"/>
          <w:highlight w:val="none"/>
          <w:lang w:eastAsia="zh-CN"/>
        </w:rPr>
      </w:pPr>
      <w:r>
        <w:rPr>
          <w:rFonts w:hint="eastAsia"/>
          <w:color w:val="auto"/>
          <w:sz w:val="24"/>
          <w:highlight w:val="none"/>
        </w:rPr>
        <w:br w:type="page"/>
      </w:r>
    </w:p>
    <w:p>
      <w:pPr>
        <w:pStyle w:val="4"/>
        <w:spacing w:before="0" w:after="0"/>
        <w:jc w:val="center"/>
        <w:rPr>
          <w:rFonts w:hint="eastAsia"/>
          <w:color w:val="auto"/>
          <w:sz w:val="28"/>
          <w:szCs w:val="36"/>
          <w:highlight w:val="none"/>
          <w:lang w:eastAsia="zh-CN"/>
        </w:rPr>
      </w:pPr>
    </w:p>
    <w:p>
      <w:pPr>
        <w:pStyle w:val="4"/>
        <w:spacing w:before="0" w:after="0"/>
        <w:jc w:val="center"/>
        <w:rPr>
          <w:rFonts w:hint="eastAsia"/>
          <w:color w:val="auto"/>
          <w:sz w:val="28"/>
          <w:highlight w:val="none"/>
          <w:lang w:val="en-US" w:eastAsia="zh-CN"/>
        </w:rPr>
      </w:pPr>
      <w:r>
        <w:rPr>
          <w:rFonts w:hint="eastAsia"/>
          <w:color w:val="auto"/>
          <w:sz w:val="28"/>
          <w:highlight w:val="none"/>
          <w:lang w:val="en-US" w:eastAsia="zh-CN"/>
        </w:rPr>
        <w:t>第四部分  特定资格</w:t>
      </w:r>
    </w:p>
    <w:p>
      <w:pPr>
        <w:pStyle w:val="5"/>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FF0000"/>
          <w:sz w:val="24"/>
          <w:szCs w:val="24"/>
          <w:lang w:val="en-US" w:eastAsia="zh-CN"/>
        </w:rPr>
      </w:pPr>
      <w:r>
        <w:rPr>
          <w:rFonts w:hint="eastAsia"/>
          <w:sz w:val="24"/>
          <w:szCs w:val="24"/>
          <w:lang w:val="en-US" w:eastAsia="zh-CN"/>
        </w:rPr>
        <w:t xml:space="preserve">请根据“第一章 </w:t>
      </w:r>
      <w:r>
        <w:rPr>
          <w:rFonts w:hint="default" w:asciiTheme="minorEastAsia" w:hAnsiTheme="minorEastAsia" w:eastAsiaTheme="minorEastAsia" w:cstheme="minorEastAsia"/>
          <w:color w:val="333333"/>
          <w:sz w:val="24"/>
          <w:szCs w:val="24"/>
          <w:lang w:val="en-US" w:eastAsia="zh-CN"/>
        </w:rPr>
        <w:t>供应商资格要求</w:t>
      </w:r>
      <w:r>
        <w:rPr>
          <w:rFonts w:hint="eastAsia"/>
          <w:sz w:val="24"/>
          <w:szCs w:val="24"/>
          <w:lang w:val="en-US" w:eastAsia="zh-CN"/>
        </w:rPr>
        <w:t>”中“本项目特定资格要求”提供相关证明材料。</w:t>
      </w:r>
      <w:r>
        <w:rPr>
          <w:rFonts w:hint="eastAsia"/>
          <w:color w:val="FF0000"/>
          <w:sz w:val="24"/>
          <w:szCs w:val="24"/>
          <w:lang w:val="en-US" w:eastAsia="zh-CN"/>
        </w:rPr>
        <w:t>（要求中没有提及特定资格要求，则无需提供材料。）</w:t>
      </w:r>
    </w:p>
    <w:p>
      <w:pPr>
        <w:rPr>
          <w:rFonts w:hint="eastAsia" w:ascii="宋体" w:hAnsi="宋体"/>
          <w:sz w:val="24"/>
          <w:szCs w:val="24"/>
          <w:highlight w:val="none"/>
          <w:lang w:val="en-US" w:eastAsia="zh-CN"/>
        </w:rPr>
      </w:pPr>
    </w:p>
    <w:p>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pPr>
        <w:pStyle w:val="27"/>
        <w:ind w:left="0" w:leftChars="0" w:firstLine="0" w:firstLineChars="0"/>
        <w:rPr>
          <w:rFonts w:hint="eastAsia"/>
          <w:color w:val="auto"/>
          <w:sz w:val="28"/>
          <w:szCs w:val="36"/>
          <w:highlight w:val="none"/>
          <w:lang w:val="en-US" w:eastAsia="zh-CN"/>
        </w:rPr>
        <w:sectPr>
          <w:pgSz w:w="11906" w:h="16838"/>
          <w:pgMar w:top="1440" w:right="1803" w:bottom="1440" w:left="1803" w:header="851" w:footer="992" w:gutter="0"/>
          <w:cols w:space="0" w:num="1"/>
          <w:titlePg/>
          <w:rtlGutter w:val="0"/>
          <w:docGrid w:type="lines" w:linePitch="319" w:charSpace="0"/>
        </w:sectPr>
      </w:pPr>
    </w:p>
    <w:p>
      <w:pPr>
        <w:pStyle w:val="27"/>
        <w:ind w:left="0" w:leftChars="0" w:firstLine="0" w:firstLineChars="0"/>
        <w:rPr>
          <w:rFonts w:hint="eastAsia"/>
          <w:color w:val="auto"/>
          <w:sz w:val="28"/>
          <w:szCs w:val="36"/>
          <w:highlight w:val="none"/>
          <w:lang w:val="en-US" w:eastAsia="zh-CN"/>
        </w:rPr>
      </w:pPr>
    </w:p>
    <w:p>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rPr>
        <w:t>第</w:t>
      </w:r>
      <w:r>
        <w:rPr>
          <w:rFonts w:hint="eastAsia"/>
          <w:color w:val="auto"/>
          <w:sz w:val="28"/>
          <w:highlight w:val="none"/>
          <w:lang w:val="en-US" w:eastAsia="zh-CN"/>
        </w:rPr>
        <w:t>五</w:t>
      </w:r>
      <w:r>
        <w:rPr>
          <w:rFonts w:hint="eastAsia"/>
          <w:color w:val="auto"/>
          <w:sz w:val="28"/>
          <w:highlight w:val="none"/>
        </w:rPr>
        <w:t>部分</w:t>
      </w:r>
      <w:r>
        <w:rPr>
          <w:rFonts w:hint="eastAsia"/>
          <w:color w:val="auto"/>
          <w:sz w:val="28"/>
          <w:highlight w:val="none"/>
          <w:lang w:val="en-US" w:eastAsia="zh-CN"/>
        </w:rPr>
        <w:t xml:space="preserve">  </w:t>
      </w:r>
      <w:r>
        <w:rPr>
          <w:rFonts w:hint="eastAsia"/>
          <w:color w:val="auto"/>
          <w:sz w:val="28"/>
          <w:szCs w:val="36"/>
          <w:highlight w:val="none"/>
          <w:lang w:val="en-US" w:eastAsia="zh-CN"/>
        </w:rPr>
        <w:t>信用记录</w:t>
      </w:r>
    </w:p>
    <w:p>
      <w:pPr>
        <w:spacing w:line="360" w:lineRule="auto"/>
        <w:ind w:firstLine="560" w:firstLineChars="200"/>
        <w:jc w:val="center"/>
        <w:rPr>
          <w:rFonts w:hint="eastAsia"/>
          <w:color w:val="auto"/>
          <w:sz w:val="28"/>
          <w:szCs w:val="36"/>
          <w:highlight w:val="none"/>
          <w:lang w:val="en-US" w:eastAsia="zh-CN"/>
        </w:rPr>
      </w:pPr>
    </w:p>
    <w:p>
      <w:pPr>
        <w:spacing w:line="360" w:lineRule="auto"/>
        <w:ind w:firstLine="560" w:firstLineChars="200"/>
        <w:jc w:val="center"/>
        <w:rPr>
          <w:rFonts w:asciiTheme="minorEastAsia" w:hAnsiTheme="minorEastAsia"/>
          <w:color w:val="auto"/>
          <w:sz w:val="24"/>
          <w:highlight w:val="none"/>
        </w:rPr>
      </w:pPr>
      <w:r>
        <w:rPr>
          <w:rFonts w:hint="eastAsia"/>
          <w:color w:val="auto"/>
          <w:sz w:val="28"/>
          <w:szCs w:val="36"/>
          <w:highlight w:val="none"/>
          <w:lang w:val="en-US" w:eastAsia="zh-CN"/>
        </w:rPr>
        <w:t>信用记录</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pPr>
        <w:rPr>
          <w:rFonts w:hint="eastAsia" w:asciiTheme="minorEastAsia" w:hAnsiTheme="minorEastAsia"/>
          <w:color w:val="auto"/>
          <w:kern w:val="0"/>
          <w:sz w:val="24"/>
          <w:szCs w:val="24"/>
          <w:highlight w:val="none"/>
          <w:lang w:val="en-US"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rPr>
          <w:rFonts w:asciiTheme="minorEastAsia" w:hAnsiTheme="minorEastAsia"/>
          <w:color w:val="auto"/>
          <w:sz w:val="24"/>
          <w:highlight w:val="none"/>
        </w:rPr>
      </w:pPr>
      <w:r>
        <w:rPr>
          <w:rFonts w:hint="eastAsia"/>
          <w:color w:val="auto"/>
          <w:sz w:val="28"/>
          <w:highlight w:val="none"/>
          <w:lang w:eastAsia="zh-CN"/>
        </w:rPr>
        <w:br w:type="page"/>
      </w:r>
    </w:p>
    <w:p>
      <w:pPr>
        <w:rPr>
          <w:rFonts w:asciiTheme="minorEastAsia" w:hAnsiTheme="minorEastAsia"/>
          <w:color w:val="auto"/>
          <w:sz w:val="24"/>
          <w:highlight w:val="none"/>
        </w:rPr>
      </w:pPr>
    </w:p>
    <w:p>
      <w:pPr>
        <w:rPr>
          <w:rFonts w:asciiTheme="minorEastAsia" w:hAnsiTheme="minorEastAsia"/>
          <w:color w:val="auto"/>
          <w:sz w:val="24"/>
          <w:highlight w:val="none"/>
        </w:rPr>
      </w:pPr>
    </w:p>
    <w:p>
      <w:pPr>
        <w:rPr>
          <w:rFonts w:asciiTheme="minorEastAsia" w:hAnsiTheme="minorEastAsia"/>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spacing w:line="600" w:lineRule="exact"/>
        <w:jc w:val="center"/>
        <w:rPr>
          <w:rFonts w:ascii="宋体" w:hAnsi="宋体"/>
          <w:color w:val="auto"/>
          <w:sz w:val="24"/>
          <w:highlight w:val="none"/>
        </w:rPr>
      </w:pPr>
    </w:p>
    <w:p>
      <w:pPr>
        <w:rPr>
          <w:color w:val="auto"/>
          <w:highlight w:val="none"/>
        </w:rPr>
      </w:pPr>
    </w:p>
    <w:p>
      <w:pPr>
        <w:pStyle w:val="21"/>
        <w:rPr>
          <w:color w:val="auto"/>
          <w:sz w:val="28"/>
          <w:highlight w:val="none"/>
        </w:rPr>
      </w:pPr>
      <w:r>
        <w:rPr>
          <w:rFonts w:hint="eastAsia"/>
          <w:color w:val="auto"/>
          <w:sz w:val="28"/>
          <w:highlight w:val="none"/>
        </w:rPr>
        <w:t>第</w:t>
      </w:r>
      <w:r>
        <w:rPr>
          <w:rFonts w:hint="eastAsia"/>
          <w:color w:val="auto"/>
          <w:sz w:val="28"/>
          <w:highlight w:val="none"/>
          <w:lang w:val="en-US" w:eastAsia="zh-CN"/>
        </w:rPr>
        <w:t>六</w:t>
      </w:r>
      <w:r>
        <w:rPr>
          <w:rFonts w:hint="eastAsia"/>
          <w:color w:val="auto"/>
          <w:sz w:val="28"/>
          <w:highlight w:val="none"/>
        </w:rPr>
        <w:t>部分</w:t>
      </w:r>
      <w:r>
        <w:rPr>
          <w:rFonts w:hint="eastAsia"/>
          <w:color w:val="auto"/>
          <w:sz w:val="28"/>
          <w:highlight w:val="none"/>
          <w:lang w:val="en-US" w:eastAsia="zh-CN"/>
        </w:rPr>
        <w:t xml:space="preserve">    </w:t>
      </w:r>
      <w:r>
        <w:rPr>
          <w:rFonts w:hint="eastAsia"/>
          <w:color w:val="auto"/>
          <w:sz w:val="28"/>
          <w:highlight w:val="none"/>
        </w:rPr>
        <w:t>商务、技术文件</w:t>
      </w:r>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pStyle w:val="4"/>
        <w:spacing w:before="0" w:after="0"/>
        <w:jc w:val="center"/>
        <w:rPr>
          <w:rFonts w:hint="eastAsia"/>
          <w:color w:val="auto"/>
          <w:sz w:val="28"/>
          <w:highlight w:val="none"/>
          <w:lang w:eastAsia="zh-CN"/>
        </w:rPr>
      </w:pPr>
    </w:p>
    <w:p>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 xml:space="preserve">6.1 </w:t>
      </w:r>
      <w:r>
        <w:rPr>
          <w:rFonts w:hint="eastAsia"/>
          <w:color w:val="auto"/>
          <w:sz w:val="28"/>
          <w:highlight w:val="none"/>
        </w:rPr>
        <w:t>报价</w:t>
      </w:r>
      <w:r>
        <w:rPr>
          <w:rFonts w:hint="eastAsia"/>
          <w:color w:val="auto"/>
          <w:sz w:val="28"/>
          <w:highlight w:val="none"/>
          <w:lang w:eastAsia="zh-CN"/>
        </w:rPr>
        <w:t>一览表</w:t>
      </w:r>
    </w:p>
    <w:p>
      <w:pPr>
        <w:pStyle w:val="8"/>
        <w:spacing w:line="360" w:lineRule="auto"/>
        <w:ind w:firstLine="240" w:firstLineChars="100"/>
        <w:rPr>
          <w:rFonts w:hint="eastAsia" w:ascii="宋体" w:hAnsi="宋体"/>
          <w:bCs/>
          <w:sz w:val="24"/>
          <w:szCs w:val="24"/>
        </w:rPr>
      </w:pPr>
    </w:p>
    <w:p>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金额单位：</w:t>
      </w:r>
      <w:r>
        <w:rPr>
          <w:rFonts w:hint="eastAsia" w:ascii="宋体" w:hAnsi="宋体"/>
          <w:bCs/>
          <w:sz w:val="24"/>
          <w:szCs w:val="24"/>
          <w:lang w:val="en-US" w:eastAsia="zh-CN"/>
        </w:rPr>
        <w:t xml:space="preserve">    </w:t>
      </w:r>
      <w:r>
        <w:rPr>
          <w:rFonts w:hint="eastAsia" w:ascii="宋体" w:hAnsi="宋体"/>
          <w:bCs/>
          <w:sz w:val="24"/>
          <w:szCs w:val="24"/>
          <w:lang w:eastAsia="zh-CN"/>
        </w:rPr>
        <w:t>元</w:t>
      </w:r>
      <w:r>
        <w:rPr>
          <w:rFonts w:hint="eastAsia" w:ascii="宋体" w:hAnsi="宋体"/>
          <w:bCs/>
          <w:sz w:val="24"/>
          <w:szCs w:val="24"/>
        </w:rPr>
        <w:t xml:space="preserve">               </w:t>
      </w:r>
      <w:r>
        <w:rPr>
          <w:rFonts w:hint="eastAsia" w:ascii="宋体" w:hAnsi="宋体"/>
          <w:bCs/>
          <w:sz w:val="24"/>
          <w:szCs w:val="24"/>
          <w:lang w:val="en-US" w:eastAsia="zh-CN"/>
        </w:rPr>
        <w:t xml:space="preserve">             </w:t>
      </w:r>
    </w:p>
    <w:tbl>
      <w:tblPr>
        <w:tblStyle w:val="29"/>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pPr>
              <w:tabs>
                <w:tab w:val="left" w:pos="926"/>
                <w:tab w:val="left" w:pos="4335"/>
                <w:tab w:val="left" w:pos="4515"/>
                <w:tab w:val="left" w:pos="7227"/>
              </w:tabs>
              <w:spacing w:line="360" w:lineRule="auto"/>
              <w:rPr>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pPr>
              <w:tabs>
                <w:tab w:val="left" w:pos="926"/>
                <w:tab w:val="left" w:pos="4335"/>
                <w:tab w:val="left" w:pos="4515"/>
                <w:tab w:val="left" w:pos="7227"/>
              </w:tabs>
              <w:ind w:left="-78" w:leftChars="0"/>
              <w:jc w:val="center"/>
              <w:rPr>
                <w:rFonts w:hint="eastAsia"/>
                <w:sz w:val="24"/>
                <w:szCs w:val="24"/>
                <w:highlight w:val="none"/>
                <w:lang w:eastAsia="zh-CN"/>
              </w:rPr>
            </w:pPr>
          </w:p>
          <w:p>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pPr>
              <w:tabs>
                <w:tab w:val="left" w:pos="926"/>
                <w:tab w:val="left" w:pos="4335"/>
                <w:tab w:val="left" w:pos="4515"/>
                <w:tab w:val="left" w:pos="7227"/>
              </w:tabs>
              <w:ind w:firstLine="210" w:firstLineChars="100"/>
              <w:jc w:val="left"/>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val="en-US" w:eastAsia="zh-CN"/>
              </w:rPr>
              <w:t>工期</w:t>
            </w:r>
          </w:p>
        </w:tc>
        <w:tc>
          <w:tcPr>
            <w:tcW w:w="6780" w:type="dxa"/>
            <w:vAlign w:val="center"/>
          </w:tcPr>
          <w:p>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r>
              <w:rPr>
                <w:rFonts w:hint="eastAsia"/>
                <w:sz w:val="24"/>
                <w:szCs w:val="24"/>
                <w:highlight w:val="none"/>
                <w:u w:val="single"/>
                <w:lang w:val="en-US" w:eastAsia="zh-CN"/>
              </w:rPr>
              <w:t xml:space="preserve">          </w:t>
            </w:r>
            <w:r>
              <w:rPr>
                <w:rFonts w:hint="eastAsia"/>
                <w:sz w:val="24"/>
                <w:szCs w:val="24"/>
                <w:highlight w:val="none"/>
                <w:u w:val="none"/>
                <w:lang w:val="en-US" w:eastAsia="zh-CN"/>
              </w:rPr>
              <w:t xml:space="preserve">日历天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pPr>
              <w:tabs>
                <w:tab w:val="left" w:pos="926"/>
                <w:tab w:val="left" w:pos="4335"/>
                <w:tab w:val="left" w:pos="4515"/>
                <w:tab w:val="left" w:pos="7227"/>
              </w:tabs>
              <w:ind w:left="-78" w:leftChars="0"/>
              <w:jc w:val="center"/>
              <w:rPr>
                <w:rFonts w:hint="default"/>
                <w:sz w:val="24"/>
                <w:szCs w:val="24"/>
                <w:highlight w:val="none"/>
                <w:lang w:val="en-US" w:eastAsia="zh-CN"/>
              </w:rPr>
            </w:pPr>
            <w:r>
              <w:rPr>
                <w:rFonts w:hint="eastAsia"/>
                <w:sz w:val="24"/>
                <w:szCs w:val="24"/>
                <w:highlight w:val="none"/>
                <w:lang w:val="en-US" w:eastAsia="zh-CN"/>
              </w:rPr>
              <w:t>质保期</w:t>
            </w:r>
          </w:p>
        </w:tc>
        <w:tc>
          <w:tcPr>
            <w:tcW w:w="6780" w:type="dxa"/>
            <w:vAlign w:val="center"/>
          </w:tcPr>
          <w:p>
            <w:pPr>
              <w:tabs>
                <w:tab w:val="left" w:pos="926"/>
                <w:tab w:val="left" w:pos="4335"/>
                <w:tab w:val="left" w:pos="4515"/>
                <w:tab w:val="left" w:pos="7227"/>
              </w:tabs>
              <w:spacing w:line="360" w:lineRule="auto"/>
              <w:jc w:val="center"/>
              <w:rPr>
                <w:rFonts w:hint="eastAsia" w:ascii="宋体" w:hAnsi="宋体" w:cs="宋体"/>
                <w:color w:val="auto"/>
                <w:sz w:val="24"/>
                <w:highlight w:val="none"/>
              </w:rPr>
            </w:pPr>
            <w:r>
              <w:rPr>
                <w:rFonts w:hint="eastAsia"/>
                <w:sz w:val="24"/>
                <w:szCs w:val="24"/>
                <w:highlight w:val="none"/>
                <w:u w:val="single"/>
                <w:lang w:val="en-US" w:eastAsia="zh-CN"/>
              </w:rPr>
              <w:t xml:space="preserve">          </w:t>
            </w:r>
            <w:r>
              <w:rPr>
                <w:rFonts w:hint="eastAsia"/>
                <w:sz w:val="24"/>
                <w:szCs w:val="24"/>
                <w:highlight w:val="none"/>
                <w:u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default" w:asciiTheme="minorEastAsia" w:hAnsiTheme="minorEastAsia" w:eastAsiaTheme="minorEastAsia" w:cstheme="minorEastAsia"/>
                <w:color w:val="auto"/>
                <w:sz w:val="24"/>
                <w:szCs w:val="24"/>
                <w:lang w:val="en-US" w:eastAsia="zh-CN"/>
              </w:rPr>
              <w:t>符合国家、行业技术标准，满足采购人需求。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pPr>
              <w:tabs>
                <w:tab w:val="left" w:pos="926"/>
                <w:tab w:val="left" w:pos="4335"/>
                <w:tab w:val="left" w:pos="4515"/>
                <w:tab w:val="left" w:pos="7227"/>
              </w:tabs>
              <w:spacing w:line="360" w:lineRule="auto"/>
              <w:jc w:val="left"/>
              <w:rPr>
                <w:highlight w:val="none"/>
              </w:rPr>
            </w:pPr>
          </w:p>
          <w:p>
            <w:pPr>
              <w:pStyle w:val="27"/>
              <w:rPr>
                <w:highlight w:val="none"/>
              </w:rPr>
            </w:pPr>
          </w:p>
        </w:tc>
      </w:tr>
    </w:tbl>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none"/>
          <w:lang w:eastAsia="zh-CN"/>
        </w:rPr>
      </w:pPr>
      <w:r>
        <w:rPr>
          <w:rFonts w:hint="eastAsia" w:cs="宋体"/>
          <w:b w:val="0"/>
          <w:bCs/>
          <w:color w:val="auto"/>
          <w:sz w:val="21"/>
          <w:szCs w:val="21"/>
          <w:highlight w:val="none"/>
        </w:rPr>
        <w:t>注：1、</w:t>
      </w:r>
      <w:r>
        <w:rPr>
          <w:rFonts w:hint="eastAsia" w:cs="宋体"/>
          <w:b w:val="0"/>
          <w:bCs/>
          <w:color w:val="auto"/>
          <w:sz w:val="21"/>
          <w:szCs w:val="21"/>
          <w:highlight w:val="none"/>
          <w:lang w:eastAsia="zh-CN"/>
        </w:rPr>
        <w:t>总报价超过项目预算金额按无效响应处理。</w:t>
      </w:r>
    </w:p>
    <w:p>
      <w:pPr>
        <w:pStyle w:val="26"/>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rPr>
      </w:pPr>
      <w:r>
        <w:rPr>
          <w:rFonts w:hint="eastAsia" w:cs="宋体"/>
          <w:b w:val="0"/>
          <w:bCs/>
          <w:color w:val="auto"/>
          <w:sz w:val="21"/>
          <w:szCs w:val="21"/>
          <w:highlight w:val="none"/>
        </w:rPr>
        <w:t>2、总报价为报价人所报出的本项目全部价格之和，报价币种为人民币。</w:t>
      </w:r>
    </w:p>
    <w:p>
      <w:pPr>
        <w:rPr>
          <w:rFonts w:hint="eastAsia"/>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pPr>
        <w:pStyle w:val="8"/>
        <w:ind w:firstLine="0"/>
        <w:jc w:val="center"/>
        <w:outlineLvl w:val="2"/>
        <w:rPr>
          <w:rFonts w:hint="eastAsia" w:ascii="宋体" w:hAnsi="宋体"/>
          <w:b/>
          <w:bCs/>
          <w:sz w:val="30"/>
          <w:szCs w:val="30"/>
          <w:lang w:val="en-US" w:eastAsia="zh-CN"/>
        </w:rPr>
      </w:pPr>
    </w:p>
    <w:p>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6.2 报价明细表（如需要）</w:t>
      </w:r>
    </w:p>
    <w:p>
      <w:pPr>
        <w:pStyle w:val="28"/>
        <w:tabs>
          <w:tab w:val="left" w:pos="945"/>
          <w:tab w:val="left" w:pos="1155"/>
        </w:tabs>
        <w:ind w:firstLine="0" w:firstLineChars="0"/>
        <w:rPr>
          <w:rFonts w:hint="eastAsia"/>
        </w:rPr>
      </w:pPr>
    </w:p>
    <w:p>
      <w:pPr>
        <w:pStyle w:val="28"/>
        <w:tabs>
          <w:tab w:val="left" w:pos="945"/>
          <w:tab w:val="left" w:pos="1155"/>
        </w:tabs>
        <w:ind w:firstLine="0" w:firstLineChars="0"/>
        <w:rPr>
          <w:rFonts w:hint="eastAsia"/>
        </w:rPr>
      </w:pPr>
    </w:p>
    <w:p>
      <w:pPr>
        <w:pStyle w:val="28"/>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pPr>
        <w:pStyle w:val="27"/>
        <w:rPr>
          <w:rFonts w:hint="eastAsia"/>
        </w:rPr>
      </w:pPr>
    </w:p>
    <w:p>
      <w:pPr>
        <w:spacing w:line="420" w:lineRule="auto"/>
        <w:rPr>
          <w:rFonts w:hint="eastAsia" w:ascii="宋体" w:hAnsi="宋体" w:cs="宋体"/>
          <w:color w:val="auto"/>
          <w:sz w:val="24"/>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lang w:eastAsia="zh-CN"/>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spacing w:line="420" w:lineRule="auto"/>
        <w:jc w:val="both"/>
        <w:rPr>
          <w:rFonts w:hint="eastAsia"/>
        </w:rPr>
      </w:pPr>
      <w:r>
        <w:rPr>
          <w:rFonts w:hint="eastAsia" w:ascii="Times New Roman" w:hAnsi="Times New Roman" w:eastAsia="宋体" w:cs="Times New Roman"/>
          <w:b/>
          <w:kern w:val="2"/>
          <w:sz w:val="32"/>
          <w:szCs w:val="32"/>
          <w:lang w:val="en-US" w:eastAsia="zh-CN" w:bidi="ar-SA"/>
        </w:rPr>
        <w:br w:type="page"/>
      </w:r>
    </w:p>
    <w:p>
      <w:pPr>
        <w:rPr>
          <w:rFonts w:hint="eastAsia"/>
        </w:rPr>
      </w:pPr>
    </w:p>
    <w:p>
      <w:pPr>
        <w:pStyle w:val="4"/>
        <w:spacing w:before="0" w:after="0"/>
        <w:jc w:val="center"/>
        <w:rPr>
          <w:rFonts w:hint="eastAsia" w:ascii="宋体" w:hAnsi="宋体" w:eastAsia="宋体" w:cs="Times New Roman"/>
          <w:b w:val="0"/>
          <w:color w:val="auto"/>
          <w:spacing w:val="7"/>
          <w:kern w:val="0"/>
          <w:sz w:val="28"/>
          <w:szCs w:val="28"/>
          <w:lang w:val="en-US" w:eastAsia="zh-CN" w:bidi="ar-SA"/>
        </w:rPr>
      </w:pPr>
      <w:r>
        <w:rPr>
          <w:rFonts w:hint="eastAsia"/>
          <w:color w:val="auto"/>
          <w:sz w:val="28"/>
          <w:highlight w:val="none"/>
          <w:lang w:val="en-US" w:eastAsia="zh-CN"/>
        </w:rPr>
        <w:t>6.3 采购需求偏离表</w:t>
      </w:r>
    </w:p>
    <w:p>
      <w:pPr>
        <w:pStyle w:val="8"/>
        <w:jc w:val="center"/>
        <w:rPr>
          <w:rFonts w:hint="eastAsia" w:ascii="宋体" w:hAnsi="宋体"/>
          <w:b/>
          <w:bCs/>
          <w:sz w:val="24"/>
          <w:szCs w:val="24"/>
        </w:rPr>
      </w:pPr>
    </w:p>
    <w:tbl>
      <w:tblPr>
        <w:tblStyle w:val="29"/>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pPr>
              <w:spacing w:line="360" w:lineRule="auto"/>
              <w:rPr>
                <w:rFonts w:asciiTheme="minorEastAsia" w:hAnsiTheme="minorEastAsia"/>
                <w:color w:val="auto"/>
                <w:sz w:val="24"/>
                <w:szCs w:val="24"/>
                <w:highlight w:val="none"/>
              </w:rPr>
            </w:pPr>
          </w:p>
        </w:tc>
        <w:tc>
          <w:tcPr>
            <w:tcW w:w="1322" w:type="dxa"/>
          </w:tcPr>
          <w:p>
            <w:pPr>
              <w:spacing w:line="360" w:lineRule="auto"/>
              <w:rPr>
                <w:rFonts w:hint="eastAsia" w:asciiTheme="minorEastAsia" w:hAnsiTheme="minorEastAsia"/>
                <w:b/>
                <w:bCs/>
                <w:color w:val="auto"/>
                <w:sz w:val="24"/>
                <w:szCs w:val="24"/>
                <w:highlight w:val="none"/>
                <w:lang w:eastAsia="zh-CN"/>
              </w:rPr>
            </w:pPr>
          </w:p>
          <w:p>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pPr>
              <w:spacing w:line="360" w:lineRule="auto"/>
              <w:rPr>
                <w:rFonts w:hint="eastAsia" w:asciiTheme="minorEastAsia" w:hAnsiTheme="minorEastAsia"/>
                <w:b/>
                <w:bCs/>
                <w:color w:val="auto"/>
                <w:sz w:val="24"/>
                <w:szCs w:val="24"/>
                <w:highlight w:val="none"/>
                <w:lang w:eastAsia="zh-CN"/>
              </w:rPr>
            </w:pPr>
          </w:p>
          <w:p>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pPr>
              <w:spacing w:line="360" w:lineRule="auto"/>
              <w:rPr>
                <w:rFonts w:asciiTheme="minorEastAsia" w:hAnsiTheme="minorEastAsia"/>
                <w:color w:val="auto"/>
                <w:sz w:val="24"/>
                <w:szCs w:val="24"/>
                <w:highlight w:val="none"/>
              </w:rPr>
            </w:pPr>
          </w:p>
        </w:tc>
        <w:tc>
          <w:tcPr>
            <w:tcW w:w="1532" w:type="dxa"/>
            <w:vMerge w:val="continue"/>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pPr>
              <w:spacing w:line="360" w:lineRule="auto"/>
              <w:rPr>
                <w:rFonts w:asciiTheme="minorEastAsia" w:hAnsiTheme="minorEastAsia"/>
                <w:color w:val="auto"/>
                <w:sz w:val="24"/>
                <w:szCs w:val="24"/>
                <w:highlight w:val="none"/>
              </w:rPr>
            </w:pPr>
          </w:p>
        </w:tc>
        <w:tc>
          <w:tcPr>
            <w:tcW w:w="1322" w:type="dxa"/>
          </w:tcPr>
          <w:p>
            <w:pPr>
              <w:spacing w:line="360" w:lineRule="auto"/>
              <w:rPr>
                <w:rFonts w:asciiTheme="minorEastAsia" w:hAnsiTheme="minorEastAsia"/>
                <w:color w:val="auto"/>
                <w:sz w:val="24"/>
                <w:szCs w:val="24"/>
                <w:highlight w:val="none"/>
              </w:rPr>
            </w:pPr>
          </w:p>
        </w:tc>
        <w:tc>
          <w:tcPr>
            <w:tcW w:w="1323" w:type="dxa"/>
          </w:tcPr>
          <w:p>
            <w:pPr>
              <w:spacing w:line="360" w:lineRule="auto"/>
              <w:rPr>
                <w:rFonts w:asciiTheme="minorEastAsia" w:hAnsiTheme="minorEastAsia"/>
                <w:color w:val="auto"/>
                <w:sz w:val="24"/>
                <w:szCs w:val="24"/>
                <w:highlight w:val="none"/>
              </w:rPr>
            </w:pPr>
          </w:p>
        </w:tc>
        <w:tc>
          <w:tcPr>
            <w:tcW w:w="1710" w:type="dxa"/>
          </w:tcPr>
          <w:p>
            <w:pPr>
              <w:spacing w:line="360" w:lineRule="auto"/>
              <w:rPr>
                <w:rFonts w:asciiTheme="minorEastAsia" w:hAnsiTheme="minorEastAsia"/>
                <w:color w:val="auto"/>
                <w:sz w:val="24"/>
                <w:szCs w:val="24"/>
                <w:highlight w:val="none"/>
              </w:rPr>
            </w:pPr>
          </w:p>
        </w:tc>
        <w:tc>
          <w:tcPr>
            <w:tcW w:w="1532" w:type="dxa"/>
          </w:tcPr>
          <w:p>
            <w:pPr>
              <w:spacing w:line="360" w:lineRule="auto"/>
              <w:rPr>
                <w:rFonts w:asciiTheme="minorEastAsia" w:hAnsiTheme="minorEastAsia"/>
                <w:color w:val="auto"/>
                <w:sz w:val="24"/>
                <w:szCs w:val="24"/>
                <w:highlight w:val="none"/>
              </w:rPr>
            </w:pPr>
          </w:p>
        </w:tc>
      </w:tr>
    </w:tbl>
    <w:p>
      <w:pPr>
        <w:adjustRightInd w:val="0"/>
        <w:snapToGrid w:val="0"/>
        <w:spacing w:line="360" w:lineRule="auto"/>
        <w:ind w:right="210" w:rightChars="100" w:firstLine="240" w:firstLineChars="100"/>
      </w:pPr>
      <w:r>
        <w:rPr>
          <w:rFonts w:hint="eastAsia" w:ascii="宋体" w:hAnsi="宋体"/>
          <w:sz w:val="24"/>
        </w:rPr>
        <w:t xml:space="preserve">                                      </w:t>
      </w:r>
    </w:p>
    <w:p>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jc w:val="center"/>
        <w:rPr>
          <w:rFonts w:hint="eastAsia" w:asciiTheme="minorEastAsia" w:hAnsiTheme="minorEastAsia"/>
          <w:b/>
          <w:color w:val="auto"/>
          <w:sz w:val="32"/>
          <w:szCs w:val="36"/>
          <w:highlight w:val="none"/>
          <w:lang w:val="en-US" w:eastAsia="zh-CN"/>
        </w:rPr>
      </w:pPr>
    </w:p>
    <w:p>
      <w:pPr>
        <w:jc w:val="center"/>
        <w:rPr>
          <w:rFonts w:hint="eastAsia" w:asciiTheme="minorEastAsia" w:hAnsiTheme="minorEastAsia"/>
          <w:b/>
          <w:color w:val="auto"/>
          <w:sz w:val="32"/>
          <w:szCs w:val="36"/>
          <w:highlight w:val="none"/>
          <w:lang w:val="en-US" w:eastAsia="zh-CN"/>
        </w:rPr>
      </w:pPr>
    </w:p>
    <w:p>
      <w:pPr>
        <w:pStyle w:val="27"/>
        <w:rPr>
          <w:rFonts w:hint="eastAsia"/>
          <w:lang w:val="en-US" w:eastAsia="zh-CN"/>
        </w:rPr>
      </w:pPr>
    </w:p>
    <w:p>
      <w:pPr>
        <w:rPr>
          <w:rFonts w:hint="eastAsia"/>
          <w:lang w:val="en-US" w:eastAsia="zh-CN"/>
        </w:rPr>
      </w:pPr>
      <w:r>
        <w:rPr>
          <w:rFonts w:hint="eastAsia"/>
          <w:lang w:val="en-US" w:eastAsia="zh-CN"/>
        </w:rPr>
        <w:br w:type="page"/>
      </w:r>
    </w:p>
    <w:p>
      <w:pPr>
        <w:pStyle w:val="4"/>
        <w:numPr>
          <w:ilvl w:val="0"/>
          <w:numId w:val="0"/>
        </w:numPr>
        <w:spacing w:before="0" w:after="0"/>
        <w:jc w:val="center"/>
        <w:rPr>
          <w:rFonts w:hint="eastAsia"/>
          <w:color w:val="auto"/>
          <w:sz w:val="28"/>
          <w:highlight w:val="none"/>
          <w:lang w:eastAsia="zh-CN"/>
        </w:rPr>
      </w:pPr>
      <w:r>
        <w:rPr>
          <w:rFonts w:hint="eastAsia"/>
          <w:color w:val="auto"/>
          <w:sz w:val="28"/>
          <w:highlight w:val="none"/>
          <w:lang w:val="en-US" w:eastAsia="zh-CN"/>
        </w:rPr>
        <w:t xml:space="preserve">6.4  </w:t>
      </w:r>
      <w:r>
        <w:rPr>
          <w:rFonts w:hint="eastAsia"/>
          <w:color w:val="auto"/>
          <w:sz w:val="28"/>
          <w:highlight w:val="none"/>
          <w:lang w:eastAsia="zh-CN"/>
        </w:rPr>
        <w:t>类似业绩</w:t>
      </w:r>
    </w:p>
    <w:p>
      <w:pPr>
        <w:pStyle w:val="5"/>
        <w:numPr>
          <w:ilvl w:val="0"/>
          <w:numId w:val="0"/>
        </w:numPr>
        <w:rPr>
          <w:rFonts w:hint="eastAsia"/>
          <w:highlight w:val="magenta"/>
          <w:lang w:eastAsia="zh-CN"/>
        </w:rPr>
      </w:pP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pPr>
              <w:spacing w:line="360" w:lineRule="auto"/>
              <w:jc w:val="center"/>
              <w:rPr>
                <w:rFonts w:ascii="宋体" w:hAnsi="宋体"/>
                <w:kern w:val="0"/>
                <w:sz w:val="24"/>
              </w:rPr>
            </w:pPr>
          </w:p>
        </w:tc>
        <w:tc>
          <w:tcPr>
            <w:tcW w:w="3294" w:type="dxa"/>
            <w:noWrap w:val="0"/>
            <w:vAlign w:val="center"/>
          </w:tcPr>
          <w:p>
            <w:pPr>
              <w:spacing w:line="360" w:lineRule="auto"/>
              <w:jc w:val="center"/>
              <w:rPr>
                <w:rFonts w:ascii="宋体" w:hAnsi="宋体"/>
                <w:kern w:val="0"/>
                <w:sz w:val="24"/>
              </w:rPr>
            </w:pPr>
          </w:p>
        </w:tc>
        <w:tc>
          <w:tcPr>
            <w:tcW w:w="2183" w:type="dxa"/>
            <w:noWrap w:val="0"/>
            <w:vAlign w:val="center"/>
          </w:tcPr>
          <w:p>
            <w:pPr>
              <w:spacing w:line="360" w:lineRule="auto"/>
              <w:jc w:val="center"/>
              <w:rPr>
                <w:rFonts w:ascii="宋体" w:hAnsi="宋体"/>
                <w:kern w:val="0"/>
                <w:sz w:val="24"/>
              </w:rPr>
            </w:pPr>
          </w:p>
        </w:tc>
        <w:tc>
          <w:tcPr>
            <w:tcW w:w="2241" w:type="dxa"/>
            <w:noWrap w:val="0"/>
            <w:vAlign w:val="center"/>
          </w:tcPr>
          <w:p>
            <w:pPr>
              <w:spacing w:line="360" w:lineRule="auto"/>
              <w:jc w:val="center"/>
              <w:rPr>
                <w:rFonts w:ascii="宋体" w:hAnsi="宋体"/>
                <w:kern w:val="0"/>
                <w:sz w:val="24"/>
              </w:rPr>
            </w:pPr>
          </w:p>
        </w:tc>
      </w:tr>
    </w:tbl>
    <w:p>
      <w:pPr>
        <w:bidi w:val="0"/>
        <w:rPr>
          <w:rFonts w:hint="eastAsia"/>
          <w:b/>
          <w:bCs/>
          <w:lang w:eastAsia="zh-CN"/>
        </w:rPr>
      </w:pPr>
      <w:r>
        <w:rPr>
          <w:rFonts w:hint="eastAsia"/>
          <w:b/>
          <w:bCs/>
          <w:lang w:eastAsia="zh-CN"/>
        </w:rPr>
        <w:t>注：后</w:t>
      </w:r>
      <w:r>
        <w:rPr>
          <w:rFonts w:hint="eastAsia"/>
          <w:b/>
          <w:bCs/>
          <w:lang w:val="en-US" w:eastAsia="zh-CN"/>
        </w:rPr>
        <w:t>可</w:t>
      </w:r>
      <w:r>
        <w:rPr>
          <w:rFonts w:hint="eastAsia"/>
          <w:b/>
          <w:bCs/>
          <w:lang w:eastAsia="zh-CN"/>
        </w:rPr>
        <w:t>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pPr>
        <w:rPr>
          <w:rFonts w:hint="eastAsia"/>
          <w:lang w:eastAsia="zh-CN"/>
        </w:rPr>
      </w:pPr>
    </w:p>
    <w:p>
      <w:pPr>
        <w:spacing w:line="480" w:lineRule="auto"/>
        <w:jc w:val="left"/>
        <w:rPr>
          <w:rFonts w:hint="eastAsia" w:asciiTheme="minorHAnsi" w:hAnsiTheme="minorHAnsi" w:eastAsiaTheme="minorEastAsia" w:cstheme="minorBidi"/>
        </w:rPr>
      </w:pPr>
    </w:p>
    <w:p>
      <w:pPr>
        <w:spacing w:line="360" w:lineRule="auto"/>
        <w:rPr>
          <w:rFonts w:hint="eastAsia" w:asciiTheme="minorEastAsia" w:hAnsiTheme="minorEastAsia"/>
          <w:color w:val="auto"/>
          <w:sz w:val="24"/>
          <w:szCs w:val="24"/>
          <w:highlight w:val="none"/>
        </w:rPr>
      </w:pPr>
    </w:p>
    <w:p>
      <w:pPr>
        <w:spacing w:line="360" w:lineRule="auto"/>
        <w:rPr>
          <w:rFonts w:hint="eastAsia" w:asciiTheme="minorEastAsia" w:hAnsiTheme="minorEastAsia"/>
          <w:color w:val="auto"/>
          <w:sz w:val="24"/>
          <w:szCs w:val="24"/>
          <w:highlight w:val="none"/>
        </w:rPr>
      </w:pPr>
    </w:p>
    <w:p>
      <w:pPr>
        <w:pStyle w:val="27"/>
        <w:rPr>
          <w:rFonts w:hint="eastAsia"/>
        </w:rPr>
      </w:pP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Pr>
        <w:pStyle w:val="27"/>
        <w:rPr>
          <w:rFonts w:hint="eastAsia"/>
        </w:rPr>
      </w:pPr>
    </w:p>
    <w:p>
      <w:pPr>
        <w:widowControl/>
        <w:jc w:val="left"/>
        <w:rPr>
          <w:rFonts w:asciiTheme="minorEastAsia" w:hAnsiTheme="minorEastAsia"/>
          <w:color w:val="auto"/>
          <w:highlight w:val="none"/>
        </w:rPr>
      </w:pPr>
      <w:r>
        <w:rPr>
          <w:rFonts w:asciiTheme="minorEastAsia" w:hAnsiTheme="minorEastAsia"/>
          <w:color w:val="auto"/>
          <w:highlight w:val="none"/>
        </w:rPr>
        <w:br w:type="page"/>
      </w: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widowControl/>
        <w:jc w:val="left"/>
        <w:rPr>
          <w:rFonts w:asciiTheme="minorEastAsia" w:hAnsiTheme="minorEastAsia"/>
          <w:color w:val="auto"/>
          <w:highlight w:val="none"/>
        </w:rPr>
      </w:pPr>
    </w:p>
    <w:p>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 xml:space="preserve"> 附合同等相关证明材料</w:t>
      </w:r>
    </w:p>
    <w:p>
      <w:pPr>
        <w:jc w:val="center"/>
        <w:rPr>
          <w:rFonts w:hint="eastAsia" w:eastAsia="楷体_GB2312"/>
          <w:lang w:val="en-US" w:eastAsia="zh-CN"/>
        </w:rPr>
      </w:pPr>
      <w:r>
        <w:rPr>
          <w:rFonts w:asciiTheme="minorEastAsia" w:hAnsiTheme="minorEastAsia"/>
          <w:b/>
          <w:color w:val="auto"/>
          <w:highlight w:val="none"/>
        </w:rPr>
        <w:br w:type="page"/>
      </w:r>
    </w:p>
    <w:p>
      <w:pPr>
        <w:bidi w:val="0"/>
        <w:rPr>
          <w:rFonts w:hint="eastAsia"/>
        </w:rPr>
      </w:pPr>
    </w:p>
    <w:p>
      <w:pPr>
        <w:pStyle w:val="4"/>
        <w:spacing w:before="0" w:after="0"/>
        <w:jc w:val="center"/>
        <w:rPr>
          <w:rFonts w:hint="eastAsia"/>
          <w:color w:val="auto"/>
          <w:sz w:val="28"/>
          <w:highlight w:val="magenta"/>
          <w:lang w:val="en-US" w:eastAsia="zh-CN"/>
        </w:rPr>
      </w:pPr>
    </w:p>
    <w:p>
      <w:pPr>
        <w:pStyle w:val="4"/>
        <w:spacing w:before="0" w:after="0"/>
        <w:jc w:val="center"/>
        <w:rPr>
          <w:rFonts w:hint="eastAsia"/>
          <w:color w:val="auto"/>
          <w:sz w:val="28"/>
          <w:highlight w:val="none"/>
        </w:rPr>
      </w:pPr>
      <w:r>
        <w:rPr>
          <w:rFonts w:hint="eastAsia" w:asciiTheme="minorEastAsia" w:hAnsiTheme="minorEastAsia"/>
          <w:b/>
          <w:color w:val="auto"/>
          <w:sz w:val="28"/>
          <w:szCs w:val="28"/>
          <w:highlight w:val="none"/>
          <w:lang w:val="en-US" w:eastAsia="zh-CN"/>
        </w:rPr>
        <w:t xml:space="preserve">第七部分  </w:t>
      </w:r>
      <w:r>
        <w:rPr>
          <w:rFonts w:hint="eastAsia"/>
          <w:color w:val="auto"/>
          <w:sz w:val="28"/>
          <w:highlight w:val="none"/>
          <w:lang w:val="en-US"/>
        </w:rPr>
        <w:t>实施方案</w:t>
      </w:r>
    </w:p>
    <w:p>
      <w:pPr>
        <w:jc w:val="center"/>
        <w:rPr>
          <w:rFonts w:hint="default" w:asciiTheme="minorEastAsia" w:hAnsiTheme="minorEastAsia"/>
          <w:b/>
          <w:color w:val="auto"/>
          <w:sz w:val="28"/>
          <w:szCs w:val="28"/>
          <w:highlight w:val="none"/>
          <w:lang w:val="en-US" w:eastAsia="zh-CN"/>
        </w:rPr>
      </w:pPr>
    </w:p>
    <w:p>
      <w:pPr>
        <w:pStyle w:val="4"/>
        <w:spacing w:before="0" w:after="0"/>
        <w:jc w:val="center"/>
        <w:rPr>
          <w:rFonts w:hint="eastAsia"/>
          <w:color w:val="auto"/>
          <w:sz w:val="28"/>
          <w:highlight w:val="none"/>
        </w:rPr>
      </w:pPr>
    </w:p>
    <w:p>
      <w:pPr>
        <w:pStyle w:val="4"/>
        <w:spacing w:before="0" w:after="0"/>
        <w:jc w:val="center"/>
        <w:rPr>
          <w:rFonts w:hint="eastAsia" w:eastAsiaTheme="minorEastAsia"/>
          <w:color w:val="auto"/>
          <w:sz w:val="28"/>
          <w:highlight w:val="none"/>
          <w:lang w:eastAsia="zh-CN"/>
        </w:rPr>
      </w:pPr>
    </w:p>
    <w:p>
      <w:pPr>
        <w:spacing w:line="360" w:lineRule="auto"/>
        <w:rPr>
          <w:rFonts w:hint="eastAsia"/>
          <w:color w:val="auto"/>
          <w:sz w:val="24"/>
          <w:szCs w:val="24"/>
          <w:highlight w:val="cyan"/>
        </w:rPr>
      </w:pPr>
    </w:p>
    <w:p>
      <w:pPr>
        <w:spacing w:line="360" w:lineRule="auto"/>
        <w:rPr>
          <w:rFonts w:hint="eastAsia"/>
          <w:color w:val="auto"/>
          <w:sz w:val="24"/>
          <w:szCs w:val="24"/>
          <w:highlight w:val="none"/>
          <w:lang w:eastAsia="zh-CN"/>
        </w:rPr>
      </w:pPr>
    </w:p>
    <w:p>
      <w:pPr>
        <w:spacing w:line="360" w:lineRule="auto"/>
        <w:rPr>
          <w:rFonts w:hint="eastAsia"/>
        </w:rPr>
      </w:pPr>
      <w:r>
        <w:rPr>
          <w:rFonts w:hint="eastAsia"/>
          <w:color w:val="auto"/>
          <w:sz w:val="24"/>
          <w:szCs w:val="24"/>
          <w:highlight w:val="none"/>
        </w:rPr>
        <w:br w:type="page"/>
      </w:r>
    </w:p>
    <w:p>
      <w:pPr>
        <w:pStyle w:val="4"/>
        <w:spacing w:before="0" w:after="0"/>
        <w:jc w:val="center"/>
        <w:rPr>
          <w:rFonts w:hint="eastAsia"/>
          <w:color w:val="auto"/>
          <w:highlight w:val="none"/>
          <w:lang w:val="en-US" w:eastAsia="zh-CN"/>
        </w:rPr>
      </w:pPr>
      <w:r>
        <w:rPr>
          <w:rFonts w:hint="eastAsia" w:asciiTheme="minorEastAsia" w:hAnsiTheme="minorEastAsia"/>
          <w:b/>
          <w:color w:val="auto"/>
          <w:sz w:val="28"/>
          <w:szCs w:val="28"/>
          <w:highlight w:val="none"/>
          <w:lang w:val="en-US" w:eastAsia="zh-CN"/>
        </w:rPr>
        <w:t xml:space="preserve">第八部分  </w:t>
      </w:r>
      <w:r>
        <w:rPr>
          <w:rFonts w:hint="eastAsia"/>
          <w:color w:val="auto"/>
          <w:sz w:val="28"/>
          <w:highlight w:val="none"/>
          <w:lang w:val="en-US" w:eastAsia="zh-CN"/>
        </w:rPr>
        <w:t>供应商认为需要提供其他资料</w:t>
      </w:r>
      <w:bookmarkEnd w:id="0"/>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C990221F"/>
    <w:multiLevelType w:val="singleLevel"/>
    <w:tmpl w:val="C990221F"/>
    <w:lvl w:ilvl="0" w:tentative="0">
      <w:start w:val="3"/>
      <w:numFmt w:val="chineseCounting"/>
      <w:suff w:val="space"/>
      <w:lvlText w:val="第%1部分"/>
      <w:lvlJc w:val="left"/>
      <w:rPr>
        <w:rFonts w:hint="eastAsia"/>
      </w:rPr>
    </w:lvl>
  </w:abstractNum>
  <w:abstractNum w:abstractNumId="2">
    <w:nsid w:val="3031F6E8"/>
    <w:multiLevelType w:val="singleLevel"/>
    <w:tmpl w:val="3031F6E8"/>
    <w:lvl w:ilvl="0" w:tentative="0">
      <w:start w:val="3"/>
      <w:numFmt w:val="chineseCounting"/>
      <w:suff w:val="nothing"/>
      <w:lvlText w:val="（%1）"/>
      <w:lvlJc w:val="left"/>
      <w:rPr>
        <w:rFonts w:hint="eastAsia"/>
      </w:rPr>
    </w:lvl>
  </w:abstractNum>
  <w:abstractNum w:abstractNumId="3">
    <w:nsid w:val="4E6F3E41"/>
    <w:multiLevelType w:val="singleLevel"/>
    <w:tmpl w:val="4E6F3E41"/>
    <w:lvl w:ilvl="0" w:tentative="0">
      <w:start w:val="2"/>
      <w:numFmt w:val="chineseCounting"/>
      <w:suff w:val="space"/>
      <w:lvlText w:val="第%1章"/>
      <w:lvlJc w:val="left"/>
      <w:rPr>
        <w:rFonts w:hint="eastAsia"/>
      </w:rPr>
    </w:lvl>
  </w:abstractNum>
  <w:abstractNum w:abstractNumId="4">
    <w:nsid w:val="50995EFD"/>
    <w:multiLevelType w:val="multilevel"/>
    <w:tmpl w:val="50995EFD"/>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NzM1YzNhOWNmYWQzYjgzZmZiNzg3NWZhMTU4NTg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024B"/>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3AD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AD3"/>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3C62"/>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1AC5842"/>
    <w:rsid w:val="02567E8E"/>
    <w:rsid w:val="02750329"/>
    <w:rsid w:val="027F6012"/>
    <w:rsid w:val="029C1F55"/>
    <w:rsid w:val="02C44546"/>
    <w:rsid w:val="034C27A7"/>
    <w:rsid w:val="038B72A9"/>
    <w:rsid w:val="03AD3D20"/>
    <w:rsid w:val="03EA337C"/>
    <w:rsid w:val="04437611"/>
    <w:rsid w:val="04B0389B"/>
    <w:rsid w:val="04B0714F"/>
    <w:rsid w:val="04BE595E"/>
    <w:rsid w:val="04C4105D"/>
    <w:rsid w:val="04E61CBE"/>
    <w:rsid w:val="054779D0"/>
    <w:rsid w:val="05680A5D"/>
    <w:rsid w:val="05D35F89"/>
    <w:rsid w:val="05E913CA"/>
    <w:rsid w:val="068E5516"/>
    <w:rsid w:val="0704184F"/>
    <w:rsid w:val="071E4327"/>
    <w:rsid w:val="07305EA5"/>
    <w:rsid w:val="07390039"/>
    <w:rsid w:val="07634BF4"/>
    <w:rsid w:val="077B4DAE"/>
    <w:rsid w:val="078B414B"/>
    <w:rsid w:val="07CF4771"/>
    <w:rsid w:val="08265D45"/>
    <w:rsid w:val="08351931"/>
    <w:rsid w:val="08585DDB"/>
    <w:rsid w:val="086C5D2B"/>
    <w:rsid w:val="08B407EF"/>
    <w:rsid w:val="08E26F7C"/>
    <w:rsid w:val="08F66BB0"/>
    <w:rsid w:val="093800B7"/>
    <w:rsid w:val="09EC40AE"/>
    <w:rsid w:val="09FB1114"/>
    <w:rsid w:val="09FC4F70"/>
    <w:rsid w:val="0A0D0E47"/>
    <w:rsid w:val="0A110DF5"/>
    <w:rsid w:val="0A435D7B"/>
    <w:rsid w:val="0A946656"/>
    <w:rsid w:val="0B4C170E"/>
    <w:rsid w:val="0B754EF6"/>
    <w:rsid w:val="0C042388"/>
    <w:rsid w:val="0C2855A3"/>
    <w:rsid w:val="0CC36935"/>
    <w:rsid w:val="0DA14618"/>
    <w:rsid w:val="0DBC62AE"/>
    <w:rsid w:val="0E1767B5"/>
    <w:rsid w:val="0E2A021A"/>
    <w:rsid w:val="0E386221"/>
    <w:rsid w:val="0E603A9C"/>
    <w:rsid w:val="0EA860DE"/>
    <w:rsid w:val="0EA95CBB"/>
    <w:rsid w:val="0EB756C2"/>
    <w:rsid w:val="0EBF0F5A"/>
    <w:rsid w:val="0F30730F"/>
    <w:rsid w:val="0F4F7355"/>
    <w:rsid w:val="0F6C6FDB"/>
    <w:rsid w:val="0F8805F1"/>
    <w:rsid w:val="0F9811B3"/>
    <w:rsid w:val="0FA20284"/>
    <w:rsid w:val="10260301"/>
    <w:rsid w:val="105B2F23"/>
    <w:rsid w:val="10B310F7"/>
    <w:rsid w:val="10F249ED"/>
    <w:rsid w:val="110D3767"/>
    <w:rsid w:val="110E5BD1"/>
    <w:rsid w:val="11A46BCD"/>
    <w:rsid w:val="11BC20CD"/>
    <w:rsid w:val="124111BB"/>
    <w:rsid w:val="12497277"/>
    <w:rsid w:val="124F2BC9"/>
    <w:rsid w:val="128B0606"/>
    <w:rsid w:val="12987059"/>
    <w:rsid w:val="12F411A5"/>
    <w:rsid w:val="138808BA"/>
    <w:rsid w:val="139B5B06"/>
    <w:rsid w:val="13BC6FFC"/>
    <w:rsid w:val="13D17F63"/>
    <w:rsid w:val="13EA5200"/>
    <w:rsid w:val="13FB7F63"/>
    <w:rsid w:val="144D1C4A"/>
    <w:rsid w:val="147F3BAB"/>
    <w:rsid w:val="148056BB"/>
    <w:rsid w:val="1485577B"/>
    <w:rsid w:val="14CD7B51"/>
    <w:rsid w:val="14E47A52"/>
    <w:rsid w:val="1503237F"/>
    <w:rsid w:val="156B5EB8"/>
    <w:rsid w:val="156D6C3E"/>
    <w:rsid w:val="15742FCA"/>
    <w:rsid w:val="15A05DC8"/>
    <w:rsid w:val="15E704F3"/>
    <w:rsid w:val="163E3FDF"/>
    <w:rsid w:val="169362CF"/>
    <w:rsid w:val="169E79F7"/>
    <w:rsid w:val="16C2757B"/>
    <w:rsid w:val="16E62870"/>
    <w:rsid w:val="17045380"/>
    <w:rsid w:val="17585688"/>
    <w:rsid w:val="176639E7"/>
    <w:rsid w:val="178A111E"/>
    <w:rsid w:val="179807F3"/>
    <w:rsid w:val="17E14942"/>
    <w:rsid w:val="17ED7DF3"/>
    <w:rsid w:val="180C44B2"/>
    <w:rsid w:val="181F682C"/>
    <w:rsid w:val="186D3C10"/>
    <w:rsid w:val="18850426"/>
    <w:rsid w:val="18AD3F21"/>
    <w:rsid w:val="18C80565"/>
    <w:rsid w:val="18D65F0A"/>
    <w:rsid w:val="18EE17C0"/>
    <w:rsid w:val="19427350"/>
    <w:rsid w:val="19740F65"/>
    <w:rsid w:val="19796E86"/>
    <w:rsid w:val="19AF28C9"/>
    <w:rsid w:val="19F7370F"/>
    <w:rsid w:val="1A6E76E0"/>
    <w:rsid w:val="1ACD7ED6"/>
    <w:rsid w:val="1AF974AC"/>
    <w:rsid w:val="1B267FBB"/>
    <w:rsid w:val="1B707FE6"/>
    <w:rsid w:val="1BE04EAA"/>
    <w:rsid w:val="1BF9193F"/>
    <w:rsid w:val="1C84300B"/>
    <w:rsid w:val="1D240024"/>
    <w:rsid w:val="1D3C221F"/>
    <w:rsid w:val="1D877477"/>
    <w:rsid w:val="1DB651CD"/>
    <w:rsid w:val="1DCF0496"/>
    <w:rsid w:val="1E977866"/>
    <w:rsid w:val="1F165C2C"/>
    <w:rsid w:val="1F4E704B"/>
    <w:rsid w:val="1F92646F"/>
    <w:rsid w:val="1FF05620"/>
    <w:rsid w:val="203942EC"/>
    <w:rsid w:val="203B3177"/>
    <w:rsid w:val="204772EB"/>
    <w:rsid w:val="205F1871"/>
    <w:rsid w:val="207C6895"/>
    <w:rsid w:val="20B94B7A"/>
    <w:rsid w:val="213C39D7"/>
    <w:rsid w:val="21811E94"/>
    <w:rsid w:val="2196292B"/>
    <w:rsid w:val="21C470C8"/>
    <w:rsid w:val="220646A2"/>
    <w:rsid w:val="22144805"/>
    <w:rsid w:val="22323F2B"/>
    <w:rsid w:val="22421B7E"/>
    <w:rsid w:val="2274615D"/>
    <w:rsid w:val="234C2589"/>
    <w:rsid w:val="237F2B13"/>
    <w:rsid w:val="23C10881"/>
    <w:rsid w:val="23D379C3"/>
    <w:rsid w:val="24426B0A"/>
    <w:rsid w:val="245A486E"/>
    <w:rsid w:val="24F85AD9"/>
    <w:rsid w:val="25175F4B"/>
    <w:rsid w:val="251A293E"/>
    <w:rsid w:val="25322951"/>
    <w:rsid w:val="25471F72"/>
    <w:rsid w:val="254E2C98"/>
    <w:rsid w:val="256736AA"/>
    <w:rsid w:val="260C61C8"/>
    <w:rsid w:val="264B7BA3"/>
    <w:rsid w:val="26773DC1"/>
    <w:rsid w:val="26D5184D"/>
    <w:rsid w:val="26E2276F"/>
    <w:rsid w:val="276500BD"/>
    <w:rsid w:val="27AF5DAD"/>
    <w:rsid w:val="27BC3E13"/>
    <w:rsid w:val="27C326E9"/>
    <w:rsid w:val="27E36980"/>
    <w:rsid w:val="282E6B0E"/>
    <w:rsid w:val="285C714C"/>
    <w:rsid w:val="288E5405"/>
    <w:rsid w:val="2968678D"/>
    <w:rsid w:val="29A51AC7"/>
    <w:rsid w:val="29B32FD1"/>
    <w:rsid w:val="29C27101"/>
    <w:rsid w:val="29C309A3"/>
    <w:rsid w:val="2A2B3B6F"/>
    <w:rsid w:val="2A4F30EC"/>
    <w:rsid w:val="2A5B552C"/>
    <w:rsid w:val="2A660F9D"/>
    <w:rsid w:val="2A8A2314"/>
    <w:rsid w:val="2A97027B"/>
    <w:rsid w:val="2ACB44D0"/>
    <w:rsid w:val="2B6A2231"/>
    <w:rsid w:val="2B797C93"/>
    <w:rsid w:val="2BB206EA"/>
    <w:rsid w:val="2C3D0A39"/>
    <w:rsid w:val="2CA63F2E"/>
    <w:rsid w:val="2CCE04DA"/>
    <w:rsid w:val="2D713318"/>
    <w:rsid w:val="2D8D413C"/>
    <w:rsid w:val="2DA44E4C"/>
    <w:rsid w:val="2DD1787D"/>
    <w:rsid w:val="2E917793"/>
    <w:rsid w:val="2EBE010F"/>
    <w:rsid w:val="2ED620E1"/>
    <w:rsid w:val="2EF51D26"/>
    <w:rsid w:val="2F197CDD"/>
    <w:rsid w:val="2F1D1E02"/>
    <w:rsid w:val="2F9C13BD"/>
    <w:rsid w:val="2FC35981"/>
    <w:rsid w:val="2FF06D60"/>
    <w:rsid w:val="302C1EE7"/>
    <w:rsid w:val="30364DFA"/>
    <w:rsid w:val="311659E2"/>
    <w:rsid w:val="314C707A"/>
    <w:rsid w:val="31C2642D"/>
    <w:rsid w:val="31E309EA"/>
    <w:rsid w:val="3264556E"/>
    <w:rsid w:val="327411B4"/>
    <w:rsid w:val="32897C96"/>
    <w:rsid w:val="32C60858"/>
    <w:rsid w:val="339420B0"/>
    <w:rsid w:val="33C4556E"/>
    <w:rsid w:val="33CC66C0"/>
    <w:rsid w:val="33F929FF"/>
    <w:rsid w:val="347D3ECE"/>
    <w:rsid w:val="3484636B"/>
    <w:rsid w:val="34F51303"/>
    <w:rsid w:val="353E6C46"/>
    <w:rsid w:val="35D02BA5"/>
    <w:rsid w:val="366C7E6C"/>
    <w:rsid w:val="36E2410D"/>
    <w:rsid w:val="370C0B31"/>
    <w:rsid w:val="376F23DA"/>
    <w:rsid w:val="37955250"/>
    <w:rsid w:val="37983268"/>
    <w:rsid w:val="37FC2378"/>
    <w:rsid w:val="380151D1"/>
    <w:rsid w:val="38060B00"/>
    <w:rsid w:val="38373869"/>
    <w:rsid w:val="38497F91"/>
    <w:rsid w:val="387F7882"/>
    <w:rsid w:val="388879EB"/>
    <w:rsid w:val="38977A54"/>
    <w:rsid w:val="38C727A6"/>
    <w:rsid w:val="38D85137"/>
    <w:rsid w:val="392E069A"/>
    <w:rsid w:val="395F6BB3"/>
    <w:rsid w:val="39C624C4"/>
    <w:rsid w:val="3A3156EF"/>
    <w:rsid w:val="3A5A4D1C"/>
    <w:rsid w:val="3A707D5F"/>
    <w:rsid w:val="3A780B15"/>
    <w:rsid w:val="3A8835AE"/>
    <w:rsid w:val="3AC62DA8"/>
    <w:rsid w:val="3B115B80"/>
    <w:rsid w:val="3B527E6A"/>
    <w:rsid w:val="3B9B22A1"/>
    <w:rsid w:val="3BE63254"/>
    <w:rsid w:val="3CA21F60"/>
    <w:rsid w:val="3CCA42E6"/>
    <w:rsid w:val="3CF50BF6"/>
    <w:rsid w:val="3D6703A7"/>
    <w:rsid w:val="3D673DEF"/>
    <w:rsid w:val="3D7604D6"/>
    <w:rsid w:val="3DB66D22"/>
    <w:rsid w:val="3DE82FFF"/>
    <w:rsid w:val="3DF03D5C"/>
    <w:rsid w:val="3E0F3E83"/>
    <w:rsid w:val="3E2943C3"/>
    <w:rsid w:val="3E673999"/>
    <w:rsid w:val="3ED55640"/>
    <w:rsid w:val="3EEA117C"/>
    <w:rsid w:val="3FA806EF"/>
    <w:rsid w:val="400823FB"/>
    <w:rsid w:val="412F2E76"/>
    <w:rsid w:val="413D6E88"/>
    <w:rsid w:val="41607061"/>
    <w:rsid w:val="41655D0E"/>
    <w:rsid w:val="4179155E"/>
    <w:rsid w:val="418051B7"/>
    <w:rsid w:val="419D0EC0"/>
    <w:rsid w:val="41C9151C"/>
    <w:rsid w:val="41F352F3"/>
    <w:rsid w:val="422E7F3E"/>
    <w:rsid w:val="423B1942"/>
    <w:rsid w:val="427D1CE1"/>
    <w:rsid w:val="42823479"/>
    <w:rsid w:val="42AD1004"/>
    <w:rsid w:val="432C1A00"/>
    <w:rsid w:val="43AC4C52"/>
    <w:rsid w:val="43B32016"/>
    <w:rsid w:val="43F34346"/>
    <w:rsid w:val="447D4F73"/>
    <w:rsid w:val="44AF31BA"/>
    <w:rsid w:val="45062140"/>
    <w:rsid w:val="45E93670"/>
    <w:rsid w:val="46822C95"/>
    <w:rsid w:val="46967A84"/>
    <w:rsid w:val="46D52711"/>
    <w:rsid w:val="46F94100"/>
    <w:rsid w:val="478B4B7E"/>
    <w:rsid w:val="47D00F21"/>
    <w:rsid w:val="48091059"/>
    <w:rsid w:val="48166E5A"/>
    <w:rsid w:val="48964506"/>
    <w:rsid w:val="48F301C0"/>
    <w:rsid w:val="493F4F1D"/>
    <w:rsid w:val="49767A34"/>
    <w:rsid w:val="49B52070"/>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23C1E"/>
    <w:rsid w:val="4EEE4370"/>
    <w:rsid w:val="4F275E70"/>
    <w:rsid w:val="4F563CC4"/>
    <w:rsid w:val="4F62425E"/>
    <w:rsid w:val="4F6665FD"/>
    <w:rsid w:val="4FF275B6"/>
    <w:rsid w:val="50271F39"/>
    <w:rsid w:val="507E5A75"/>
    <w:rsid w:val="50A25299"/>
    <w:rsid w:val="51002139"/>
    <w:rsid w:val="51226ABA"/>
    <w:rsid w:val="516E0A80"/>
    <w:rsid w:val="51720E2C"/>
    <w:rsid w:val="519248BF"/>
    <w:rsid w:val="519A080C"/>
    <w:rsid w:val="5206695C"/>
    <w:rsid w:val="52315C67"/>
    <w:rsid w:val="52BD4513"/>
    <w:rsid w:val="52D030D7"/>
    <w:rsid w:val="52EA6297"/>
    <w:rsid w:val="53030467"/>
    <w:rsid w:val="535400C6"/>
    <w:rsid w:val="53846146"/>
    <w:rsid w:val="538A526B"/>
    <w:rsid w:val="53921946"/>
    <w:rsid w:val="5397404A"/>
    <w:rsid w:val="53A74110"/>
    <w:rsid w:val="541C2CFD"/>
    <w:rsid w:val="54A56AF2"/>
    <w:rsid w:val="54CF52F4"/>
    <w:rsid w:val="55A75279"/>
    <w:rsid w:val="55AF511E"/>
    <w:rsid w:val="56192E6F"/>
    <w:rsid w:val="563D2F6F"/>
    <w:rsid w:val="56B0590C"/>
    <w:rsid w:val="56C12073"/>
    <w:rsid w:val="56D57BC4"/>
    <w:rsid w:val="56F34258"/>
    <w:rsid w:val="57144B90"/>
    <w:rsid w:val="57405F4F"/>
    <w:rsid w:val="57470035"/>
    <w:rsid w:val="57717733"/>
    <w:rsid w:val="578C1A1B"/>
    <w:rsid w:val="57904B74"/>
    <w:rsid w:val="57FD73D2"/>
    <w:rsid w:val="580D02D9"/>
    <w:rsid w:val="58327B4D"/>
    <w:rsid w:val="58801965"/>
    <w:rsid w:val="58D75852"/>
    <w:rsid w:val="594E0E13"/>
    <w:rsid w:val="59622255"/>
    <w:rsid w:val="597C6A1D"/>
    <w:rsid w:val="598434D7"/>
    <w:rsid w:val="598C499F"/>
    <w:rsid w:val="59C54B5E"/>
    <w:rsid w:val="5A6443D1"/>
    <w:rsid w:val="5A7476F4"/>
    <w:rsid w:val="5A825F36"/>
    <w:rsid w:val="5A870A5E"/>
    <w:rsid w:val="5AA31C50"/>
    <w:rsid w:val="5AC621F4"/>
    <w:rsid w:val="5B2625D3"/>
    <w:rsid w:val="5B535A99"/>
    <w:rsid w:val="5C154C6E"/>
    <w:rsid w:val="5C2F28D8"/>
    <w:rsid w:val="5D3F41E9"/>
    <w:rsid w:val="5D71090F"/>
    <w:rsid w:val="5D863410"/>
    <w:rsid w:val="5DD010E5"/>
    <w:rsid w:val="5E051601"/>
    <w:rsid w:val="5E10150C"/>
    <w:rsid w:val="5E4C2610"/>
    <w:rsid w:val="5E6E5633"/>
    <w:rsid w:val="5F8605F5"/>
    <w:rsid w:val="5F8B28B3"/>
    <w:rsid w:val="5FB5689E"/>
    <w:rsid w:val="5FB62778"/>
    <w:rsid w:val="5FE52B5F"/>
    <w:rsid w:val="5FF321A8"/>
    <w:rsid w:val="60D3492A"/>
    <w:rsid w:val="61243023"/>
    <w:rsid w:val="614F7DE8"/>
    <w:rsid w:val="61550FF1"/>
    <w:rsid w:val="62006A98"/>
    <w:rsid w:val="62181C42"/>
    <w:rsid w:val="624B5753"/>
    <w:rsid w:val="624C7731"/>
    <w:rsid w:val="62764951"/>
    <w:rsid w:val="62AB7268"/>
    <w:rsid w:val="62B97AEE"/>
    <w:rsid w:val="62D50606"/>
    <w:rsid w:val="62E33669"/>
    <w:rsid w:val="63CE3967"/>
    <w:rsid w:val="642175AF"/>
    <w:rsid w:val="642D4DED"/>
    <w:rsid w:val="64396E63"/>
    <w:rsid w:val="648C1737"/>
    <w:rsid w:val="655706DD"/>
    <w:rsid w:val="65EB23EB"/>
    <w:rsid w:val="661F327C"/>
    <w:rsid w:val="66707F47"/>
    <w:rsid w:val="66CB0814"/>
    <w:rsid w:val="66D6776C"/>
    <w:rsid w:val="670544F5"/>
    <w:rsid w:val="67137614"/>
    <w:rsid w:val="6737202F"/>
    <w:rsid w:val="673F4A35"/>
    <w:rsid w:val="674F7003"/>
    <w:rsid w:val="679B5E03"/>
    <w:rsid w:val="67DD0344"/>
    <w:rsid w:val="68223A04"/>
    <w:rsid w:val="687666C7"/>
    <w:rsid w:val="68836CDF"/>
    <w:rsid w:val="689A077C"/>
    <w:rsid w:val="68C4339D"/>
    <w:rsid w:val="68F16ADF"/>
    <w:rsid w:val="6916144E"/>
    <w:rsid w:val="69B924AD"/>
    <w:rsid w:val="6A7439FA"/>
    <w:rsid w:val="6AB53050"/>
    <w:rsid w:val="6AE831D8"/>
    <w:rsid w:val="6B507DB9"/>
    <w:rsid w:val="6C313409"/>
    <w:rsid w:val="6C672F85"/>
    <w:rsid w:val="6C71333F"/>
    <w:rsid w:val="6C93391D"/>
    <w:rsid w:val="6D3C2F82"/>
    <w:rsid w:val="6D873BF4"/>
    <w:rsid w:val="6D9D7AAA"/>
    <w:rsid w:val="6DAC7BB0"/>
    <w:rsid w:val="6DB815C9"/>
    <w:rsid w:val="6DF345E6"/>
    <w:rsid w:val="6E027099"/>
    <w:rsid w:val="6E7206C2"/>
    <w:rsid w:val="6EBA0BF9"/>
    <w:rsid w:val="6ED670D6"/>
    <w:rsid w:val="6F126C2D"/>
    <w:rsid w:val="6F2F0E22"/>
    <w:rsid w:val="6F7C7E61"/>
    <w:rsid w:val="6FC32402"/>
    <w:rsid w:val="70322F14"/>
    <w:rsid w:val="706F1E6E"/>
    <w:rsid w:val="70700645"/>
    <w:rsid w:val="707A1AB0"/>
    <w:rsid w:val="70EE7DA8"/>
    <w:rsid w:val="70F04FAA"/>
    <w:rsid w:val="71220F0F"/>
    <w:rsid w:val="715220E5"/>
    <w:rsid w:val="716A72EA"/>
    <w:rsid w:val="718D686E"/>
    <w:rsid w:val="722B4051"/>
    <w:rsid w:val="72852AC3"/>
    <w:rsid w:val="72A34ABD"/>
    <w:rsid w:val="72B365B1"/>
    <w:rsid w:val="72EB0A43"/>
    <w:rsid w:val="73216213"/>
    <w:rsid w:val="735710B4"/>
    <w:rsid w:val="735F4484"/>
    <w:rsid w:val="7371675A"/>
    <w:rsid w:val="73B3520F"/>
    <w:rsid w:val="73D72E34"/>
    <w:rsid w:val="74164677"/>
    <w:rsid w:val="742D2EAA"/>
    <w:rsid w:val="745A5618"/>
    <w:rsid w:val="74711953"/>
    <w:rsid w:val="748066FE"/>
    <w:rsid w:val="74B9532E"/>
    <w:rsid w:val="75034E7D"/>
    <w:rsid w:val="754131F2"/>
    <w:rsid w:val="755210B8"/>
    <w:rsid w:val="75BA487A"/>
    <w:rsid w:val="75FD0FE2"/>
    <w:rsid w:val="76285B0A"/>
    <w:rsid w:val="76575523"/>
    <w:rsid w:val="767A66DE"/>
    <w:rsid w:val="76A52B29"/>
    <w:rsid w:val="76AA3EEA"/>
    <w:rsid w:val="7712007C"/>
    <w:rsid w:val="771D1294"/>
    <w:rsid w:val="77242776"/>
    <w:rsid w:val="777B6EBF"/>
    <w:rsid w:val="780C7D4B"/>
    <w:rsid w:val="78D820DB"/>
    <w:rsid w:val="78DD66AF"/>
    <w:rsid w:val="78DD7ABC"/>
    <w:rsid w:val="79186C5F"/>
    <w:rsid w:val="79500F0B"/>
    <w:rsid w:val="79BA4E97"/>
    <w:rsid w:val="7A4D528E"/>
    <w:rsid w:val="7A86758E"/>
    <w:rsid w:val="7A9A6CD0"/>
    <w:rsid w:val="7B4C1855"/>
    <w:rsid w:val="7B7B048A"/>
    <w:rsid w:val="7C7B37A9"/>
    <w:rsid w:val="7C9030E0"/>
    <w:rsid w:val="7C9D4740"/>
    <w:rsid w:val="7D55041F"/>
    <w:rsid w:val="7DC520C1"/>
    <w:rsid w:val="7DF764EE"/>
    <w:rsid w:val="7DF82DB5"/>
    <w:rsid w:val="7E602CED"/>
    <w:rsid w:val="7E7E276B"/>
    <w:rsid w:val="7EA85A3A"/>
    <w:rsid w:val="7ECD54A1"/>
    <w:rsid w:val="7ED953B5"/>
    <w:rsid w:val="7EDC7236"/>
    <w:rsid w:val="7EE44648"/>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2">
    <w:name w:val="Body Text Indent"/>
    <w:basedOn w:val="1"/>
    <w:next w:val="13"/>
    <w:link w:val="55"/>
    <w:autoRedefine/>
    <w:semiHidden/>
    <w:unhideWhenUsed/>
    <w:qFormat/>
    <w:uiPriority w:val="99"/>
    <w:pPr>
      <w:spacing w:after="120"/>
      <w:ind w:left="420" w:leftChars="200"/>
    </w:pPr>
  </w:style>
  <w:style w:type="paragraph" w:styleId="13">
    <w:name w:val="envelope return"/>
    <w:basedOn w:val="1"/>
    <w:autoRedefine/>
    <w:qFormat/>
    <w:uiPriority w:val="0"/>
    <w:pPr>
      <w:snapToGrid w:val="0"/>
    </w:pPr>
    <w:rPr>
      <w:rFonts w:ascii="Arial" w:hAnsi="Arial"/>
    </w:rPr>
  </w:style>
  <w:style w:type="paragraph" w:styleId="14">
    <w:name w:val="toc 3"/>
    <w:basedOn w:val="1"/>
    <w:next w:val="1"/>
    <w:autoRedefine/>
    <w:unhideWhenUsed/>
    <w:qFormat/>
    <w:uiPriority w:val="39"/>
    <w:pPr>
      <w:widowControl/>
      <w:spacing w:after="100" w:line="276" w:lineRule="auto"/>
      <w:ind w:left="440"/>
      <w:jc w:val="left"/>
    </w:pPr>
    <w:rPr>
      <w:kern w:val="0"/>
      <w:sz w:val="22"/>
    </w:rPr>
  </w:style>
  <w:style w:type="paragraph" w:styleId="15">
    <w:name w:val="Plain Text"/>
    <w:basedOn w:val="1"/>
    <w:link w:val="56"/>
    <w:autoRedefine/>
    <w:qFormat/>
    <w:uiPriority w:val="0"/>
    <w:rPr>
      <w:rFonts w:ascii="宋体" w:hAnsi="Courier New"/>
    </w:rPr>
  </w:style>
  <w:style w:type="paragraph" w:styleId="16">
    <w:name w:val="Date"/>
    <w:basedOn w:val="1"/>
    <w:next w:val="1"/>
    <w:link w:val="57"/>
    <w:autoRedefine/>
    <w:semiHidden/>
    <w:unhideWhenUsed/>
    <w:qFormat/>
    <w:uiPriority w:val="99"/>
    <w:pPr>
      <w:ind w:left="100" w:leftChars="2500"/>
    </w:pPr>
  </w:style>
  <w:style w:type="paragraph" w:styleId="17">
    <w:name w:val="Balloon Text"/>
    <w:basedOn w:val="1"/>
    <w:link w:val="138"/>
    <w:autoRedefine/>
    <w:semiHidden/>
    <w:unhideWhenUsed/>
    <w:qFormat/>
    <w:uiPriority w:val="99"/>
    <w:rPr>
      <w:sz w:val="18"/>
      <w:szCs w:val="18"/>
    </w:rPr>
  </w:style>
  <w:style w:type="paragraph" w:styleId="18">
    <w:name w:val="footer"/>
    <w:basedOn w:val="1"/>
    <w:link w:val="58"/>
    <w:autoRedefine/>
    <w:unhideWhenUsed/>
    <w:qFormat/>
    <w:uiPriority w:val="99"/>
    <w:pPr>
      <w:tabs>
        <w:tab w:val="center" w:pos="4153"/>
        <w:tab w:val="right" w:pos="8306"/>
      </w:tabs>
      <w:snapToGrid w:val="0"/>
      <w:jc w:val="left"/>
    </w:pPr>
    <w:rPr>
      <w:sz w:val="18"/>
      <w:szCs w:val="18"/>
    </w:rPr>
  </w:style>
  <w:style w:type="paragraph" w:styleId="19">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widowControl/>
      <w:spacing w:after="100" w:line="276" w:lineRule="auto"/>
      <w:jc w:val="left"/>
    </w:pPr>
    <w:rPr>
      <w:kern w:val="0"/>
      <w:sz w:val="22"/>
    </w:rPr>
  </w:style>
  <w:style w:type="paragraph" w:styleId="21">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2">
    <w:name w:val="toc 2"/>
    <w:basedOn w:val="1"/>
    <w:next w:val="1"/>
    <w:autoRedefine/>
    <w:unhideWhenUsed/>
    <w:qFormat/>
    <w:uiPriority w:val="39"/>
    <w:pPr>
      <w:widowControl/>
      <w:spacing w:after="100" w:line="276" w:lineRule="auto"/>
      <w:ind w:left="220"/>
      <w:jc w:val="left"/>
    </w:pPr>
    <w:rPr>
      <w:kern w:val="0"/>
      <w:sz w:val="22"/>
    </w:rPr>
  </w:style>
  <w:style w:type="paragraph" w:styleId="23">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4">
    <w:name w:val="Body Text 2"/>
    <w:basedOn w:val="1"/>
    <w:autoRedefine/>
    <w:qFormat/>
    <w:uiPriority w:val="0"/>
    <w:pPr>
      <w:spacing w:after="120" w:afterLines="0" w:line="480" w:lineRule="auto"/>
    </w:pPr>
    <w:rPr>
      <w:rFonts w:ascii="Times New Roman" w:eastAsia="宋体"/>
    </w:rPr>
  </w:style>
  <w:style w:type="paragraph" w:styleId="25">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6">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7">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8">
    <w:name w:val="Body Text First Indent 2"/>
    <w:basedOn w:val="12"/>
    <w:next w:val="1"/>
    <w:autoRedefine/>
    <w:qFormat/>
    <w:uiPriority w:val="0"/>
    <w:pPr>
      <w:ind w:firstLine="420" w:firstLineChars="200"/>
    </w:pPr>
    <w:rPr>
      <w:rFonts w:ascii="Times New Roman" w:hAnsi="Times New Roman" w:eastAsia="宋体" w:cs="Times New Roman"/>
      <w:szCs w:val="2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22"/>
    <w:rPr>
      <w:b/>
      <w:bCs/>
    </w:rPr>
  </w:style>
  <w:style w:type="character" w:styleId="33">
    <w:name w:val="page number"/>
    <w:basedOn w:val="31"/>
    <w:autoRedefine/>
    <w:qFormat/>
    <w:uiPriority w:val="0"/>
  </w:style>
  <w:style w:type="character" w:styleId="34">
    <w:name w:val="FollowedHyperlink"/>
    <w:basedOn w:val="31"/>
    <w:autoRedefine/>
    <w:semiHidden/>
    <w:unhideWhenUsed/>
    <w:qFormat/>
    <w:uiPriority w:val="99"/>
    <w:rPr>
      <w:color w:val="444444"/>
      <w:sz w:val="21"/>
      <w:szCs w:val="21"/>
      <w:u w:val="none"/>
    </w:rPr>
  </w:style>
  <w:style w:type="character" w:styleId="35">
    <w:name w:val="Hyperlink"/>
    <w:basedOn w:val="31"/>
    <w:autoRedefine/>
    <w:unhideWhenUsed/>
    <w:qFormat/>
    <w:uiPriority w:val="99"/>
    <w:rPr>
      <w:color w:val="0000FF" w:themeColor="hyperlink"/>
      <w:u w:val="single"/>
      <w14:textFill>
        <w14:solidFill>
          <w14:schemeClr w14:val="hlink"/>
        </w14:solidFill>
      </w14:textFill>
    </w:rPr>
  </w:style>
  <w:style w:type="character" w:styleId="36">
    <w:name w:val="HTML Code"/>
    <w:basedOn w:val="31"/>
    <w:autoRedefine/>
    <w:semiHidden/>
    <w:unhideWhenUsed/>
    <w:qFormat/>
    <w:uiPriority w:val="99"/>
    <w:rPr>
      <w:rFonts w:ascii="Courier New" w:hAnsi="Courier New"/>
      <w:sz w:val="20"/>
    </w:rPr>
  </w:style>
  <w:style w:type="character" w:styleId="37">
    <w:name w:val="annotation reference"/>
    <w:basedOn w:val="31"/>
    <w:autoRedefine/>
    <w:semiHidden/>
    <w:unhideWhenUsed/>
    <w:qFormat/>
    <w:uiPriority w:val="99"/>
    <w:rPr>
      <w:sz w:val="21"/>
      <w:szCs w:val="21"/>
    </w:rPr>
  </w:style>
  <w:style w:type="paragraph" w:customStyle="1" w:styleId="38">
    <w:name w:val="style4"/>
    <w:basedOn w:val="1"/>
    <w:next w:val="39"/>
    <w:autoRedefine/>
    <w:qFormat/>
    <w:uiPriority w:val="0"/>
    <w:pPr>
      <w:widowControl/>
      <w:spacing w:before="280" w:after="280"/>
    </w:pPr>
    <w:rPr>
      <w:rFonts w:ascii="宋体"/>
      <w:sz w:val="18"/>
    </w:rPr>
  </w:style>
  <w:style w:type="paragraph" w:customStyle="1" w:styleId="3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6"/>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1"/>
    <w:link w:val="2"/>
    <w:autoRedefine/>
    <w:qFormat/>
    <w:uiPriority w:val="9"/>
    <w:rPr>
      <w:b/>
      <w:bCs/>
      <w:kern w:val="44"/>
      <w:sz w:val="44"/>
      <w:szCs w:val="44"/>
    </w:rPr>
  </w:style>
  <w:style w:type="character" w:customStyle="1" w:styleId="46">
    <w:name w:val="标题 2 Char"/>
    <w:basedOn w:val="31"/>
    <w:link w:val="3"/>
    <w:autoRedefine/>
    <w:qFormat/>
    <w:uiPriority w:val="0"/>
    <w:rPr>
      <w:rFonts w:ascii="Arial" w:hAnsi="Arial" w:eastAsia="黑体" w:cs="Times New Roman"/>
      <w:b/>
      <w:sz w:val="32"/>
      <w:szCs w:val="20"/>
    </w:rPr>
  </w:style>
  <w:style w:type="character" w:customStyle="1" w:styleId="47">
    <w:name w:val="标题 3 Char"/>
    <w:basedOn w:val="31"/>
    <w:link w:val="4"/>
    <w:autoRedefine/>
    <w:qFormat/>
    <w:uiPriority w:val="9"/>
    <w:rPr>
      <w:b/>
      <w:bCs/>
      <w:sz w:val="32"/>
      <w:szCs w:val="32"/>
    </w:rPr>
  </w:style>
  <w:style w:type="character" w:customStyle="1" w:styleId="48">
    <w:name w:val="标题 4 Char"/>
    <w:basedOn w:val="31"/>
    <w:link w:val="6"/>
    <w:autoRedefine/>
    <w:qFormat/>
    <w:uiPriority w:val="9"/>
    <w:rPr>
      <w:rFonts w:asciiTheme="majorHAnsi" w:hAnsiTheme="majorHAnsi" w:eastAsiaTheme="majorEastAsia" w:cstheme="majorBidi"/>
      <w:b/>
      <w:bCs/>
      <w:sz w:val="28"/>
      <w:szCs w:val="28"/>
    </w:rPr>
  </w:style>
  <w:style w:type="paragraph" w:customStyle="1" w:styleId="49">
    <w:name w:val="样式1"/>
    <w:basedOn w:val="19"/>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1"/>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1"/>
    <w:link w:val="10"/>
    <w:autoRedefine/>
    <w:semiHidden/>
    <w:qFormat/>
    <w:uiPriority w:val="99"/>
    <w:rPr>
      <w:sz w:val="16"/>
      <w:szCs w:val="16"/>
    </w:rPr>
  </w:style>
  <w:style w:type="character" w:customStyle="1" w:styleId="54">
    <w:name w:val="正文文本 Char"/>
    <w:basedOn w:val="31"/>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1"/>
    <w:link w:val="12"/>
    <w:autoRedefine/>
    <w:semiHidden/>
    <w:qFormat/>
    <w:uiPriority w:val="99"/>
  </w:style>
  <w:style w:type="character" w:customStyle="1" w:styleId="56">
    <w:name w:val="纯文本 Char"/>
    <w:link w:val="15"/>
    <w:autoRedefine/>
    <w:qFormat/>
    <w:uiPriority w:val="0"/>
    <w:rPr>
      <w:rFonts w:ascii="宋体" w:hAnsi="Courier New"/>
    </w:rPr>
  </w:style>
  <w:style w:type="character" w:customStyle="1" w:styleId="57">
    <w:name w:val="日期 Char"/>
    <w:basedOn w:val="31"/>
    <w:link w:val="16"/>
    <w:autoRedefine/>
    <w:semiHidden/>
    <w:qFormat/>
    <w:uiPriority w:val="99"/>
    <w:rPr>
      <w:kern w:val="2"/>
      <w:sz w:val="21"/>
      <w:szCs w:val="22"/>
    </w:rPr>
  </w:style>
  <w:style w:type="character" w:customStyle="1" w:styleId="58">
    <w:name w:val="页脚 Char"/>
    <w:basedOn w:val="31"/>
    <w:link w:val="18"/>
    <w:autoRedefine/>
    <w:qFormat/>
    <w:uiPriority w:val="99"/>
    <w:rPr>
      <w:sz w:val="18"/>
      <w:szCs w:val="18"/>
    </w:rPr>
  </w:style>
  <w:style w:type="character" w:customStyle="1" w:styleId="59">
    <w:name w:val="页眉 Char"/>
    <w:basedOn w:val="31"/>
    <w:link w:val="19"/>
    <w:autoRedefine/>
    <w:qFormat/>
    <w:uiPriority w:val="99"/>
    <w:rPr>
      <w:sz w:val="18"/>
      <w:szCs w:val="18"/>
    </w:rPr>
  </w:style>
  <w:style w:type="character" w:customStyle="1" w:styleId="60">
    <w:name w:val="副标题 Char"/>
    <w:basedOn w:val="31"/>
    <w:link w:val="21"/>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7"/>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1"/>
    <w:autoRedefine/>
    <w:semiHidden/>
    <w:qFormat/>
    <w:uiPriority w:val="99"/>
  </w:style>
  <w:style w:type="character" w:customStyle="1" w:styleId="65">
    <w:name w:val="纯文本 Char1"/>
    <w:basedOn w:val="31"/>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1"/>
    <w:link w:val="17"/>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1"/>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1"/>
    <w:autoRedefine/>
    <w:qFormat/>
    <w:uiPriority w:val="0"/>
  </w:style>
  <w:style w:type="character" w:customStyle="1" w:styleId="145">
    <w:name w:val="hover17"/>
    <w:basedOn w:val="31"/>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1"/>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1"/>
    <w:autoRedefine/>
    <w:qFormat/>
    <w:uiPriority w:val="0"/>
    <w:rPr>
      <w:shd w:val="clear" w:fill="2D4F80"/>
    </w:rPr>
  </w:style>
  <w:style w:type="character" w:customStyle="1" w:styleId="160">
    <w:name w:val="first-child"/>
    <w:basedOn w:val="31"/>
    <w:autoRedefine/>
    <w:qFormat/>
    <w:uiPriority w:val="0"/>
    <w:rPr>
      <w:rFonts w:ascii="Arial" w:hAnsi="Arial" w:cs="Arial"/>
      <w:sz w:val="57"/>
      <w:szCs w:val="57"/>
    </w:rPr>
  </w:style>
  <w:style w:type="character" w:customStyle="1" w:styleId="161">
    <w:name w:val="first-child1"/>
    <w:basedOn w:val="31"/>
    <w:autoRedefine/>
    <w:qFormat/>
    <w:uiPriority w:val="0"/>
    <w:rPr>
      <w:color w:val="999999"/>
    </w:rPr>
  </w:style>
  <w:style w:type="character" w:customStyle="1" w:styleId="162">
    <w:name w:val="first-child2"/>
    <w:basedOn w:val="31"/>
    <w:autoRedefine/>
    <w:qFormat/>
    <w:uiPriority w:val="0"/>
    <w:rPr>
      <w:sz w:val="24"/>
      <w:szCs w:val="24"/>
    </w:rPr>
  </w:style>
  <w:style w:type="character" w:customStyle="1" w:styleId="163">
    <w:name w:val="first-child3"/>
    <w:basedOn w:val="31"/>
    <w:autoRedefine/>
    <w:qFormat/>
    <w:uiPriority w:val="0"/>
    <w:rPr>
      <w:sz w:val="24"/>
      <w:szCs w:val="24"/>
      <w:bdr w:val="single" w:color="DEE3E9" w:sz="6" w:space="0"/>
    </w:rPr>
  </w:style>
  <w:style w:type="paragraph" w:customStyle="1" w:styleId="164">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5">
    <w:name w:val="Table Text"/>
    <w:basedOn w:val="1"/>
    <w:autoRedefine/>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6235</Words>
  <Characters>7129</Characters>
  <Lines>315</Lines>
  <Paragraphs>88</Paragraphs>
  <TotalTime>4</TotalTime>
  <ScaleCrop>false</ScaleCrop>
  <LinksUpToDate>false</LinksUpToDate>
  <CharactersWithSpaces>8145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hp</cp:lastModifiedBy>
  <cp:lastPrinted>2025-05-19T03:29:00Z</cp:lastPrinted>
  <dcterms:modified xsi:type="dcterms:W3CDTF">2025-11-18T01:40:41Z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0AC40D252B96479796F754AD1B3BCB64_13</vt:lpwstr>
  </property>
  <property fmtid="{D5CDD505-2E9C-101B-9397-08002B2CF9AE}" pid="4" name="KSOTemplateDocerSaveRecord">
    <vt:lpwstr>eyJoZGlkIjoiNDdiYzIwYzJkY2VlZTA0OGY0ZGI2YmQyZmFjZDk5NjQiLCJ1c2VySWQiOiIzNDU5NTk2NDkifQ==</vt:lpwstr>
  </property>
</Properties>
</file>