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 w:hAnsi="Times New Roman" w:eastAsia="宋体"/>
          <w:lang w:eastAsia="zh-CN"/>
        </w:rPr>
      </w:pPr>
    </w:p>
    <w:p>
      <w:pPr>
        <w:rPr>
          <w:rFonts w:hint="eastAsia" w:hAnsi="Times New Roman" w:eastAsia="宋体"/>
          <w:lang w:eastAsia="zh-CN"/>
        </w:rPr>
      </w:pPr>
    </w:p>
    <w:p>
      <w:pPr>
        <w:rPr>
          <w:rFonts w:hint="eastAsia" w:hAnsi="Times New Roman" w:eastAsia="宋体"/>
          <w:lang w:eastAsia="zh-CN"/>
        </w:rPr>
      </w:pPr>
    </w:p>
    <w:p>
      <w:pPr>
        <w:rPr>
          <w:rFonts w:hint="eastAsia" w:hAnsi="Times New Roman" w:eastAsia="宋体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北京中医药大学东直门医院洛阳医院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进修人员鉴定表</w:t>
      </w:r>
    </w:p>
    <w:bookmarkEnd w:id="0"/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进修专业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进修时间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姓    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</w:rPr>
        <w:t>选送单位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840" w:lineRule="exact"/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none"/>
          <w:lang w:eastAsia="zh-CN"/>
        </w:rPr>
        <w:t>进修编号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</w:t>
      </w:r>
    </w:p>
    <w:p>
      <w:pPr>
        <w:ind w:left="0" w:leftChars="0" w:firstLine="2235" w:firstLineChars="745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eastAsia="zh-CN"/>
        </w:rPr>
      </w:pPr>
    </w:p>
    <w:p>
      <w:pPr>
        <w:ind w:left="0" w:leftChars="0" w:firstLine="2235" w:firstLineChars="745"/>
        <w:jc w:val="both"/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申请时间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年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 月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 xml:space="preserve">  日</w:t>
      </w:r>
    </w:p>
    <w:tbl>
      <w:tblPr>
        <w:tblStyle w:val="3"/>
        <w:tblW w:w="10366" w:type="dxa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857"/>
        <w:gridCol w:w="839"/>
        <w:gridCol w:w="1259"/>
        <w:gridCol w:w="800"/>
        <w:gridCol w:w="799"/>
        <w:gridCol w:w="800"/>
        <w:gridCol w:w="87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最高学历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从事专业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医院性质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及级别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公立□私立□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-118" w:rightChars="-37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级  等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月  日至</w:t>
            </w: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   年/  月）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助理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资格证书编码：                  获得时间：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执业证书编码：                  获得时间：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36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进修结业考核及鉴定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9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定</w:t>
            </w: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月  </w:t>
            </w: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科室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6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月   日至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出勤</w:t>
            </w: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全勤： ☐ 是 ☐ 否     病假：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  事假：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  旷工：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(包括技术鉴定意见)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带教老师签名：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 主 任签名：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科室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647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月   日至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出勤</w:t>
            </w: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全勤： ☐ 是 ☐ 否     病假：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  事假：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  旷工：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(包括技术鉴定意见)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带教老师签名：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科 主 任签名：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定</w:t>
            </w:r>
          </w:p>
        </w:tc>
        <w:tc>
          <w:tcPr>
            <w:tcW w:w="916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B16"/>
    <w:multiLevelType w:val="multilevel"/>
    <w:tmpl w:val="4E473B16"/>
    <w:lvl w:ilvl="0" w:tentative="0">
      <w:start w:val="1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仿宋_GB2312"/>
      </w:rPr>
    </w:lvl>
    <w:lvl w:ilvl="1" w:tentative="0">
      <w:start w:val="1"/>
      <w:numFmt w:val="bullet"/>
      <w:lvlText w:val=""/>
      <w:lvlJc w:val="left"/>
      <w:pPr>
        <w:ind w:left="108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6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635C4"/>
    <w:rsid w:val="4F4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2026-02-28T07:34:00Z</dcterms:created>
  <dc:creator>Administrator</dc:creator>
  <cp:lastModifiedBy>Administrator</cp:lastModifiedBy>
  <dcterms:modified xsi:type="dcterms:W3CDTF">2026-02-28T07:34:33Z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