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rPr>
        <w:t>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w:t>
      </w:r>
      <w:r>
        <w:rPr>
          <w:rFonts w:hint="eastAsia"/>
          <w:sz w:val="28"/>
          <w:szCs w:val="28"/>
          <w:u w:val="single"/>
          <w:lang w:val="en-US" w:eastAsia="zh-CN"/>
        </w:rPr>
        <w:t>项目名称+标段</w:t>
      </w:r>
      <w:r>
        <w:rPr>
          <w:rFonts w:hint="eastAsia"/>
          <w:sz w:val="28"/>
          <w:szCs w:val="28"/>
        </w:rPr>
        <w:t>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供应商代表签字：</w:t>
      </w:r>
      <w:r>
        <w:rPr>
          <w:rFonts w:hint="eastAsia"/>
          <w:sz w:val="28"/>
          <w:szCs w:val="28"/>
          <w:u w:val="single"/>
          <w:lang w:val="en-US" w:eastAsia="zh-CN"/>
        </w:rPr>
        <w:t xml:space="preserve">                     </w:t>
      </w:r>
    </w:p>
    <w:p>
      <w:pPr>
        <w:rPr>
          <w:rFonts w:hint="eastAsia"/>
          <w:sz w:val="28"/>
          <w:szCs w:val="28"/>
        </w:rPr>
      </w:pPr>
      <w:r>
        <w:rPr>
          <w:rFonts w:hint="eastAsia"/>
          <w:sz w:val="28"/>
          <w:szCs w:val="28"/>
        </w:rPr>
        <w:t>公司公章：</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4"/>
          <w:szCs w:val="24"/>
          <w:highlight w:val="none"/>
          <w:lang w:val="en-US" w:eastAsia="zh-CN"/>
        </w:rPr>
      </w:pPr>
      <w:r>
        <w:rPr>
          <w:rFonts w:hint="eastAsia" w:ascii="微软雅黑" w:hAnsi="微软雅黑" w:eastAsia="微软雅黑" w:cs="微软雅黑"/>
          <w:color w:val="333333"/>
          <w:sz w:val="24"/>
          <w:szCs w:val="24"/>
          <w:highlight w:val="none"/>
          <w:lang w:val="en-US" w:eastAsia="zh-CN"/>
        </w:rPr>
        <w:t>（3）供应商是生产商的须提供医疗器械生产许可证；供应商是代理商的须提供医疗器械经营许可证（或医疗器械经营备案凭证）；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4"/>
          <w:szCs w:val="24"/>
          <w:highlight w:val="none"/>
          <w:lang w:val="en-US" w:eastAsia="zh-CN"/>
        </w:rPr>
      </w:pPr>
      <w:r>
        <w:rPr>
          <w:rFonts w:hint="eastAsia" w:ascii="微软雅黑" w:hAnsi="微软雅黑" w:eastAsia="微软雅黑" w:cs="微软雅黑"/>
          <w:color w:val="333333"/>
          <w:sz w:val="24"/>
          <w:szCs w:val="24"/>
          <w:highlight w:val="none"/>
          <w:lang w:val="en-US" w:eastAsia="zh-CN"/>
        </w:rPr>
        <w:t>（4）投标产品须符合中华人民共和国国务院令第739号《医疗器械监督管理条例》相关规定，应具有有效期内的医疗器械注册证或医疗器械产品备案凭证；（非医疗器械须提供国家药品监督管理局分类管理目录相关证明材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（5）参加采购活动前三年内在经营活动中没有重大违法记录声明函；（文件模板）</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（6）信用查询记录；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22"/>
          <w:rFonts w:hint="eastAsia" w:ascii="微软雅黑" w:hAnsi="微软雅黑" w:eastAsia="微软雅黑" w:cs="微软雅黑"/>
          <w:b/>
          <w:bCs/>
          <w:color w:val="333333"/>
          <w:sz w:val="24"/>
          <w:szCs w:val="24"/>
          <w:lang w:val="en-US" w:eastAsia="zh-CN"/>
        </w:rPr>
      </w:pPr>
      <w:r>
        <w:rPr>
          <w:rStyle w:val="22"/>
          <w:rFonts w:hint="eastAsia" w:ascii="微软雅黑" w:hAnsi="微软雅黑" w:eastAsia="微软雅黑" w:cs="微软雅黑"/>
          <w:b/>
          <w:bCs/>
          <w:color w:val="333333"/>
          <w:sz w:val="24"/>
          <w:szCs w:val="24"/>
          <w:lang w:val="en-US" w:eastAsia="zh-CN"/>
        </w:rPr>
        <w:fldChar w:fldCharType="begin"/>
      </w:r>
      <w:r>
        <w:rPr>
          <w:rStyle w:val="22"/>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22"/>
          <w:rFonts w:hint="eastAsia" w:ascii="微软雅黑" w:hAnsi="微软雅黑" w:eastAsia="微软雅黑" w:cs="微软雅黑"/>
          <w:b/>
          <w:bCs/>
          <w:color w:val="333333"/>
          <w:sz w:val="24"/>
          <w:szCs w:val="24"/>
          <w:lang w:val="en-US" w:eastAsia="zh-CN"/>
        </w:rPr>
        <w:fldChar w:fldCharType="separate"/>
      </w:r>
      <w:r>
        <w:rPr>
          <w:rStyle w:val="22"/>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22"/>
          <w:rFonts w:hint="eastAsia" w:ascii="微软雅黑" w:hAnsi="微软雅黑" w:eastAsia="微软雅黑" w:cs="微软雅黑"/>
          <w:b/>
          <w:bCs/>
          <w:color w:val="333333"/>
          <w:sz w:val="24"/>
          <w:szCs w:val="24"/>
          <w:lang w:val="en-US" w:eastAsia="zh-CN"/>
        </w:rPr>
        <w:fldChar w:fldCharType="end"/>
      </w:r>
    </w:p>
    <w:p>
      <w:pPr>
        <w:pStyle w:val="1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22"/>
          <w:rFonts w:hint="eastAsia" w:ascii="微软雅黑" w:hAnsi="微软雅黑" w:eastAsia="微软雅黑" w:cs="微软雅黑"/>
          <w:b/>
          <w:bCs/>
          <w:color w:val="333333"/>
          <w:sz w:val="24"/>
          <w:szCs w:val="24"/>
          <w:lang w:val="en-US" w:eastAsia="zh-CN"/>
        </w:rPr>
      </w:pPr>
      <w:r>
        <w:rPr>
          <w:rStyle w:val="22"/>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23"/>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23"/>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highlight w:val="none"/>
        </w:rPr>
        <w:t>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bookmarkStart w:id="0" w:name="_Toc902"/>
      <w:bookmarkStart w:id="1" w:name="_Toc2479"/>
    </w:p>
    <w:p>
      <w:pPr>
        <w:pStyle w:val="1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60" w:lineRule="exact"/>
        <w:ind w:left="420" w:leftChars="0" w:right="0" w:rightChars="0" w:firstLine="2891" w:firstLineChars="900"/>
        <w:textAlignment w:val="auto"/>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2"/>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供应商名称）的法定代表人，现委托（姓名</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 xml:space="preserve">身份证号                   </w:t>
      </w:r>
      <w:r>
        <w:rPr>
          <w:rFonts w:hint="eastAsia" w:ascii="宋体" w:hAnsi="宋体" w:eastAsiaTheme="minorEastAsia" w:cstheme="minorBidi"/>
          <w:kern w:val="2"/>
          <w:sz w:val="24"/>
          <w:szCs w:val="22"/>
          <w:lang w:val="en-US" w:eastAsia="zh-CN" w:bidi="ar-SA"/>
        </w:rPr>
        <w:t>）为我方代理人。代理人根据授权，以我方名义签署、澄清、说明、补正、递交、撤回、修改（项目名称）响应文件、签订合同和处理有关事宜，我公司均予承认，对我公司具有法律约束力。</w:t>
      </w:r>
    </w:p>
    <w:p>
      <w:pPr>
        <w:pStyle w:val="2"/>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2"/>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2"/>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2"/>
        <w:ind w:firstLine="3080" w:firstLineChars="1100"/>
        <w:rPr>
          <w:sz w:val="28"/>
          <w:szCs w:val="28"/>
        </w:rPr>
      </w:pPr>
    </w:p>
    <w:p>
      <w:pPr>
        <w:pStyle w:val="2"/>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bookmarkEnd w:id="0"/>
    <w:bookmarkEnd w:id="1"/>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bookmarkStart w:id="2" w:name="_GoBack"/>
      <w:bookmarkEnd w:id="2"/>
      <w:r>
        <w:rPr>
          <w:rFonts w:hint="eastAsia" w:ascii="微软雅黑" w:hAnsi="微软雅黑" w:eastAsia="微软雅黑" w:cs="微软雅黑"/>
          <w:color w:val="333333"/>
          <w:kern w:val="0"/>
          <w:sz w:val="24"/>
          <w:szCs w:val="24"/>
          <w:lang w:val="en-US" w:eastAsia="zh-CN" w:bidi="ar-SA"/>
        </w:rPr>
        <w:t>（3）供应商是生产商的须提供医疗器械生产许可证；供应商是代理商的须提供医疗器械经营许可证（或医疗器械经营备案凭证）；</w:t>
      </w: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p>
    <w:p>
      <w:pPr>
        <w:pStyle w:val="23"/>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4）投标产品须符合中华人民共和国国务院令第739号《医疗器械监督管理条例》相关规定，应具有有效期内的医疗器械注册证或医疗器械产品备案凭证；（非医疗器械须提供国家药品监督管理局分类管理目录相关证明材料）</w:t>
      </w:r>
    </w:p>
    <w:p>
      <w:pPr>
        <w:pStyle w:val="23"/>
        <w:rPr>
          <w:rFonts w:hint="eastAsia" w:ascii="微软雅黑" w:hAnsi="微软雅黑" w:eastAsia="微软雅黑" w:cs="微软雅黑"/>
          <w:color w:val="333333"/>
          <w:kern w:val="0"/>
          <w:sz w:val="24"/>
          <w:szCs w:val="24"/>
          <w:lang w:val="en-US" w:eastAsia="zh-CN" w:bidi="ar-SA"/>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（5）参加采购活动前三年内在经营活动中没有重大违法记录声明函；</w:t>
      </w:r>
    </w:p>
    <w:p>
      <w:pPr>
        <w:pStyle w:val="10"/>
        <w:spacing w:before="0" w:after="0"/>
        <w:jc w:val="center"/>
        <w:rPr>
          <w:rFonts w:hint="eastAsia"/>
          <w:color w:val="auto"/>
          <w:sz w:val="28"/>
          <w:highlight w:val="none"/>
        </w:rPr>
      </w:pPr>
    </w:p>
    <w:p>
      <w:pPr>
        <w:pStyle w:val="10"/>
        <w:spacing w:before="0" w:after="0"/>
        <w:jc w:val="center"/>
        <w:rPr>
          <w:color w:val="auto"/>
          <w:sz w:val="28"/>
          <w:highlight w:val="none"/>
        </w:rPr>
      </w:pP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6"/>
      </w:pPr>
    </w:p>
    <w:p/>
    <w:p>
      <w:pPr>
        <w:pStyle w:val="16"/>
      </w:pPr>
    </w:p>
    <w:p/>
    <w:p>
      <w:pPr>
        <w:pStyle w:val="16"/>
      </w:pPr>
    </w:p>
    <w:p/>
    <w:p>
      <w:pPr>
        <w:pStyle w:val="16"/>
      </w:pPr>
    </w:p>
    <w:p/>
    <w:p>
      <w:pPr>
        <w:pStyle w:val="2"/>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12"/>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lang w:val="en-US" w:eastAsia="zh-CN"/>
        </w:rPr>
      </w:pPr>
      <w:r>
        <w:rPr>
          <w:rFonts w:hint="eastAsia" w:ascii="微软雅黑" w:hAnsi="微软雅黑" w:eastAsia="微软雅黑" w:cs="微软雅黑"/>
          <w:color w:val="auto"/>
          <w:spacing w:val="7"/>
          <w:lang w:val="en-US" w:eastAsia="zh-CN"/>
        </w:rPr>
        <w:t>（6）信用查询记录；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5"/>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信用记录查询方法</w:t>
      </w:r>
    </w:p>
    <w:p>
      <w:pPr>
        <w:pStyle w:val="15"/>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22"/>
          <w:rFonts w:hint="eastAsia"/>
        </w:rPr>
        <w:t>http://zxgk.court.gov.cn/shixin/</w:t>
      </w:r>
      <w:r>
        <w:rPr>
          <w:rStyle w:val="22"/>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22"/>
          <w:rFonts w:hint="eastAsia" w:cs="宋体"/>
          <w:color w:val="333333"/>
          <w:sz w:val="28"/>
          <w:szCs w:val="28"/>
          <w:highlight w:val="none"/>
          <w:u w:val="single"/>
          <w:lang w:val="en-US" w:eastAsia="zh-CN"/>
        </w:rPr>
        <w:t>(资料清单</w:t>
      </w:r>
      <w:r>
        <w:rPr>
          <w:rStyle w:val="22"/>
          <w:rFonts w:hint="eastAsia" w:ascii="宋体" w:hAnsi="宋体" w:eastAsia="宋体" w:cs="宋体"/>
          <w:b/>
          <w:bCs/>
          <w:color w:val="333333"/>
          <w:sz w:val="28"/>
          <w:szCs w:val="28"/>
          <w:u w:val="single"/>
          <w:lang w:val="en-US" w:eastAsia="zh-CN"/>
        </w:rPr>
        <w:t>PDF</w:t>
      </w:r>
      <w:r>
        <w:rPr>
          <w:rStyle w:val="22"/>
          <w:rFonts w:hint="eastAsia" w:ascii="宋体" w:hAnsi="宋体" w:eastAsia="宋体" w:cs="宋体"/>
          <w:color w:val="333333"/>
          <w:sz w:val="28"/>
          <w:szCs w:val="28"/>
          <w:u w:val="single"/>
          <w:lang w:val="en-US" w:eastAsia="zh-CN"/>
        </w:rPr>
        <w:t>）</w:t>
      </w:r>
      <w:r>
        <w:rPr>
          <w:rStyle w:val="22"/>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ascii="微软雅黑" w:hAnsi="微软雅黑" w:eastAsia="微软雅黑" w:cs="微软雅黑"/>
          <w:b/>
          <w:bCs/>
          <w:i w:val="0"/>
          <w:iCs w:val="0"/>
          <w:caps w:val="0"/>
          <w:color w:val="222222"/>
          <w:spacing w:val="0"/>
          <w:sz w:val="22"/>
          <w:szCs w:val="22"/>
          <w:shd w:val="clear" w:fill="F5F7FA"/>
        </w:rPr>
        <w:t>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8"/>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p>
    <w:p>
      <w:pPr>
        <w:pStyle w:val="11"/>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9"/>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620E0956"/>
    <w:multiLevelType w:val="singleLevel"/>
    <w:tmpl w:val="620E0956"/>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YjNiNGM5ZDVmYzUwYTFhYWNiMmY0YzQ1NTY3NTIifQ=="/>
  </w:docVars>
  <w:rsids>
    <w:rsidRoot w:val="00000000"/>
    <w:rsid w:val="006C6FC5"/>
    <w:rsid w:val="01E23A08"/>
    <w:rsid w:val="024617F2"/>
    <w:rsid w:val="026278DB"/>
    <w:rsid w:val="02AF383B"/>
    <w:rsid w:val="03032644"/>
    <w:rsid w:val="03EC3CB2"/>
    <w:rsid w:val="04BF4B6C"/>
    <w:rsid w:val="0644429B"/>
    <w:rsid w:val="071F2532"/>
    <w:rsid w:val="07985BDA"/>
    <w:rsid w:val="082F4991"/>
    <w:rsid w:val="08666223"/>
    <w:rsid w:val="09A67FF2"/>
    <w:rsid w:val="09DA4F37"/>
    <w:rsid w:val="0A0542F1"/>
    <w:rsid w:val="0AA1400C"/>
    <w:rsid w:val="0AA33D4B"/>
    <w:rsid w:val="0B36396B"/>
    <w:rsid w:val="0BBA6DAD"/>
    <w:rsid w:val="0C230DF6"/>
    <w:rsid w:val="10335578"/>
    <w:rsid w:val="10AA4EBF"/>
    <w:rsid w:val="10DA3020"/>
    <w:rsid w:val="116152F5"/>
    <w:rsid w:val="118E1D20"/>
    <w:rsid w:val="12E34D0D"/>
    <w:rsid w:val="1399464B"/>
    <w:rsid w:val="13A24CF6"/>
    <w:rsid w:val="13E25EC0"/>
    <w:rsid w:val="14551D69"/>
    <w:rsid w:val="147963F6"/>
    <w:rsid w:val="15AB60E4"/>
    <w:rsid w:val="161213BC"/>
    <w:rsid w:val="16F42570"/>
    <w:rsid w:val="17710C68"/>
    <w:rsid w:val="17F43647"/>
    <w:rsid w:val="186C5968"/>
    <w:rsid w:val="18D91532"/>
    <w:rsid w:val="1934740B"/>
    <w:rsid w:val="19A846E9"/>
    <w:rsid w:val="1A097E5E"/>
    <w:rsid w:val="1ACA09E8"/>
    <w:rsid w:val="1B210BF7"/>
    <w:rsid w:val="1B226EB1"/>
    <w:rsid w:val="1B9C5D87"/>
    <w:rsid w:val="1BAC7F86"/>
    <w:rsid w:val="1C3D64A7"/>
    <w:rsid w:val="1C746B04"/>
    <w:rsid w:val="1C9A367D"/>
    <w:rsid w:val="1C9B0535"/>
    <w:rsid w:val="1DD52537"/>
    <w:rsid w:val="1E061E63"/>
    <w:rsid w:val="1EF65EF6"/>
    <w:rsid w:val="1F784B1F"/>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D872197"/>
    <w:rsid w:val="2E2F333C"/>
    <w:rsid w:val="2ED23AB3"/>
    <w:rsid w:val="302E2DAF"/>
    <w:rsid w:val="311D22B8"/>
    <w:rsid w:val="328A46BB"/>
    <w:rsid w:val="3344502A"/>
    <w:rsid w:val="338525E8"/>
    <w:rsid w:val="338D286C"/>
    <w:rsid w:val="36645204"/>
    <w:rsid w:val="36A978F6"/>
    <w:rsid w:val="38821A2F"/>
    <w:rsid w:val="38B64B25"/>
    <w:rsid w:val="395B4DAD"/>
    <w:rsid w:val="39FA767D"/>
    <w:rsid w:val="3BB868B1"/>
    <w:rsid w:val="3D143295"/>
    <w:rsid w:val="3D7A6218"/>
    <w:rsid w:val="3EAD5D41"/>
    <w:rsid w:val="3F804650"/>
    <w:rsid w:val="41EE4C73"/>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AD15A31"/>
    <w:rsid w:val="5B21787C"/>
    <w:rsid w:val="5BE07737"/>
    <w:rsid w:val="5CC44962"/>
    <w:rsid w:val="5DE547A8"/>
    <w:rsid w:val="5E6E3447"/>
    <w:rsid w:val="5F2E4FEC"/>
    <w:rsid w:val="5F814D8D"/>
    <w:rsid w:val="60B847DE"/>
    <w:rsid w:val="621830AC"/>
    <w:rsid w:val="628053B3"/>
    <w:rsid w:val="62850EB0"/>
    <w:rsid w:val="63760DC9"/>
    <w:rsid w:val="65240694"/>
    <w:rsid w:val="65262D73"/>
    <w:rsid w:val="65491EA9"/>
    <w:rsid w:val="67297D2D"/>
    <w:rsid w:val="6939776A"/>
    <w:rsid w:val="6A122579"/>
    <w:rsid w:val="6C223A71"/>
    <w:rsid w:val="6E1D2124"/>
    <w:rsid w:val="6F9D3F59"/>
    <w:rsid w:val="70161521"/>
    <w:rsid w:val="72A37E34"/>
    <w:rsid w:val="72B63912"/>
    <w:rsid w:val="72E500B7"/>
    <w:rsid w:val="74854827"/>
    <w:rsid w:val="74EA0887"/>
    <w:rsid w:val="75987D1A"/>
    <w:rsid w:val="75FC5568"/>
    <w:rsid w:val="786F5C73"/>
    <w:rsid w:val="78B530D7"/>
    <w:rsid w:val="78DB3308"/>
    <w:rsid w:val="79334EF2"/>
    <w:rsid w:val="79BC3D7E"/>
    <w:rsid w:val="7A8B2C17"/>
    <w:rsid w:val="7B4B751B"/>
    <w:rsid w:val="7D00788A"/>
    <w:rsid w:val="7D732B4F"/>
    <w:rsid w:val="7D8255B6"/>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heading 2"/>
    <w:basedOn w:val="1"/>
    <w:next w:val="1"/>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10">
    <w:name w:val="heading 3"/>
    <w:basedOn w:val="1"/>
    <w:next w:val="11"/>
    <w:autoRedefine/>
    <w:qFormat/>
    <w:uiPriority w:val="0"/>
    <w:pPr>
      <w:keepNext/>
      <w:keepLines/>
      <w:spacing w:before="260" w:beforeLines="0" w:after="260" w:afterLines="0" w:line="413" w:lineRule="auto"/>
      <w:outlineLvl w:val="2"/>
    </w:pPr>
    <w:rPr>
      <w:b/>
      <w:bCs/>
      <w:sz w:val="32"/>
      <w:szCs w:val="32"/>
    </w:rPr>
  </w:style>
  <w:style w:type="paragraph" w:styleId="12">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style4"/>
    <w:basedOn w:val="4"/>
    <w:next w:val="8"/>
    <w:autoRedefine/>
    <w:qFormat/>
    <w:uiPriority w:val="0"/>
    <w:pPr>
      <w:widowControl/>
      <w:spacing w:before="280" w:after="280"/>
    </w:pPr>
    <w:rPr>
      <w:rFonts w:ascii="宋体"/>
      <w:sz w:val="18"/>
    </w:rPr>
  </w:style>
  <w:style w:type="paragraph" w:customStyle="1" w:styleId="4">
    <w:name w:val="正文_2"/>
    <w:next w:val="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正文文本_1"/>
    <w:basedOn w:val="6"/>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
    <w:name w:val="正文_4"/>
    <w:next w:val="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Default_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1">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3">
    <w:name w:val="Body Text Indent"/>
    <w:basedOn w:val="1"/>
    <w:autoRedefine/>
    <w:qFormat/>
    <w:uiPriority w:val="0"/>
    <w:pPr>
      <w:spacing w:after="120"/>
      <w:ind w:left="420" w:leftChars="200"/>
    </w:p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6">
    <w:name w:val="Body Text First Indent"/>
    <w:basedOn w:val="2"/>
    <w:autoRedefine/>
    <w:qFormat/>
    <w:uiPriority w:val="0"/>
    <w:pPr>
      <w:ind w:firstLine="420"/>
    </w:pPr>
    <w:rPr>
      <w:rFonts w:eastAsia="楷体_GB2312"/>
      <w:sz w:val="32"/>
    </w:rPr>
  </w:style>
  <w:style w:type="paragraph" w:styleId="17">
    <w:name w:val="Body Text First Indent 2"/>
    <w:basedOn w:val="13"/>
    <w:next w:val="1"/>
    <w:autoRedefine/>
    <w:qFormat/>
    <w:uiPriority w:val="0"/>
    <w:pPr>
      <w:ind w:firstLine="420" w:firstLineChars="200"/>
    </w:p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qFormat/>
    <w:uiPriority w:val="0"/>
    <w:rPr>
      <w:color w:val="333333"/>
      <w:u w:val="none"/>
    </w:rPr>
  </w:style>
  <w:style w:type="character" w:styleId="22">
    <w:name w:val="Hyperlink"/>
    <w:basedOn w:val="20"/>
    <w:autoRedefine/>
    <w:qFormat/>
    <w:uiPriority w:val="0"/>
    <w:rPr>
      <w:color w:val="333333"/>
      <w:u w:val="none"/>
    </w:rPr>
  </w:style>
  <w:style w:type="paragraph" w:customStyle="1" w:styleId="23">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24">
    <w:name w:val="List Paragraph"/>
    <w:basedOn w:val="1"/>
    <w:autoRedefine/>
    <w:qFormat/>
    <w:uiPriority w:val="34"/>
    <w:pPr>
      <w:ind w:firstLine="420" w:firstLineChars="200"/>
    </w:pPr>
  </w:style>
  <w:style w:type="character" w:customStyle="1" w:styleId="25">
    <w:name w:val="first-child"/>
    <w:basedOn w:val="20"/>
    <w:autoRedefine/>
    <w:qFormat/>
    <w:uiPriority w:val="0"/>
    <w:rPr>
      <w:color w:val="999999"/>
    </w:rPr>
  </w:style>
  <w:style w:type="character" w:customStyle="1" w:styleId="26">
    <w:name w:val="first-child1"/>
    <w:basedOn w:val="20"/>
    <w:autoRedefine/>
    <w:qFormat/>
    <w:uiPriority w:val="0"/>
    <w:rPr>
      <w:sz w:val="24"/>
      <w:szCs w:val="24"/>
    </w:rPr>
  </w:style>
  <w:style w:type="character" w:customStyle="1" w:styleId="27">
    <w:name w:val="first-child2"/>
    <w:basedOn w:val="20"/>
    <w:autoRedefine/>
    <w:qFormat/>
    <w:uiPriority w:val="0"/>
    <w:rPr>
      <w:rFonts w:ascii="Arial" w:hAnsi="Arial" w:cs="Arial"/>
      <w:sz w:val="57"/>
      <w:szCs w:val="57"/>
    </w:rPr>
  </w:style>
  <w:style w:type="character" w:customStyle="1" w:styleId="28">
    <w:name w:val="first-child3"/>
    <w:basedOn w:val="20"/>
    <w:autoRedefine/>
    <w:qFormat/>
    <w:uiPriority w:val="0"/>
    <w:rPr>
      <w:sz w:val="24"/>
      <w:szCs w:val="24"/>
    </w:rPr>
  </w:style>
  <w:style w:type="character" w:customStyle="1" w:styleId="29">
    <w:name w:val="after"/>
    <w:basedOn w:val="20"/>
    <w:autoRedefine/>
    <w:qFormat/>
    <w:uiPriority w:val="0"/>
    <w:rPr>
      <w:shd w:val="clear" w:fill="2D4F80"/>
    </w:rPr>
  </w:style>
  <w:style w:type="character" w:customStyle="1" w:styleId="30">
    <w:name w:val="font21"/>
    <w:basedOn w:val="20"/>
    <w:autoRedefine/>
    <w:qFormat/>
    <w:uiPriority w:val="0"/>
    <w:rPr>
      <w:rFonts w:hint="eastAsia" w:ascii="宋体" w:hAnsi="宋体" w:eastAsia="宋体" w:cs="宋体"/>
      <w:b/>
      <w:bCs/>
      <w:color w:val="000000"/>
      <w:sz w:val="24"/>
      <w:szCs w:val="24"/>
      <w:u w:val="none"/>
    </w:rPr>
  </w:style>
  <w:style w:type="character" w:customStyle="1" w:styleId="31">
    <w:name w:val="font11"/>
    <w:basedOn w:val="20"/>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2</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2026-06-29T07:53:46Z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AEBCC918C0684A35B8EB88B024407F13_13</vt:lpwstr>
  </property>
  <property fmtid="{D5CDD505-2E9C-101B-9397-08002B2CF9AE}" pid="4" name="KSOTemplateDocerSaveRecord">
    <vt:lpwstr>eyJoZGlkIjoiMTUyMDA2ZjQ4N2YyNDAzZWJjY2U2NWNkZDY5ZDY4ZDAiLCJ1c2VySWQiOiI2OTIxMTkxNTcifQ==</vt:lpwstr>
  </property>
</Properties>
</file>